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13B793" w14:textId="5ACFB1E9" w:rsidR="00F77B4E" w:rsidRDefault="009571F2" w:rsidP="00F77B4E">
      <w:pPr>
        <w:pStyle w:val="whitespace-normal"/>
      </w:pPr>
      <w:r>
        <w:rPr>
          <w:b/>
        </w:rPr>
        <w:t>&lt;</w:t>
      </w:r>
      <w:r w:rsidRPr="00957477">
        <w:rPr>
          <w:b/>
        </w:rPr>
        <w:t>Title&gt;</w:t>
      </w:r>
      <w:r>
        <w:rPr>
          <w:b/>
        </w:rPr>
        <w:t xml:space="preserve"> </w:t>
      </w:r>
      <w:r w:rsidR="00F77B4E">
        <w:rPr>
          <w:rStyle w:val="Strong"/>
        </w:rPr>
        <w:t>Effect of Foot Reflexology Massage on Sleep Quality using Aromatic Oils – A Randomised Controlled Trial</w:t>
      </w:r>
      <w:r>
        <w:rPr>
          <w:b/>
        </w:rPr>
        <w:t xml:space="preserve"> &lt;/</w:t>
      </w:r>
      <w:r w:rsidRPr="00957477">
        <w:rPr>
          <w:b/>
        </w:rPr>
        <w:t>Title&gt;</w:t>
      </w:r>
    </w:p>
    <w:p w14:paraId="56767378" w14:textId="31AFA2E3" w:rsidR="00F77B4E" w:rsidRDefault="00F77B4E" w:rsidP="001612D4">
      <w:pPr>
        <w:pStyle w:val="whitespace-normal"/>
        <w:spacing w:before="0" w:beforeAutospacing="0" w:after="0" w:afterAutospacing="0" w:line="480" w:lineRule="auto"/>
        <w:jc w:val="both"/>
      </w:pPr>
      <w:r>
        <w:rPr>
          <w:rStyle w:val="Strong"/>
        </w:rPr>
        <w:t>Abstract</w:t>
      </w:r>
    </w:p>
    <w:p w14:paraId="1938A02F" w14:textId="77777777" w:rsidR="00F77B4E" w:rsidRDefault="00F77B4E" w:rsidP="001612D4">
      <w:pPr>
        <w:pStyle w:val="whitespace-normal"/>
        <w:spacing w:before="0" w:beforeAutospacing="0" w:after="0" w:afterAutospacing="0" w:line="480" w:lineRule="auto"/>
        <w:jc w:val="both"/>
      </w:pPr>
      <w:r>
        <w:rPr>
          <w:rStyle w:val="Strong"/>
        </w:rPr>
        <w:t>Objective:</w:t>
      </w:r>
      <w:r>
        <w:t xml:space="preserve"> To examine the impact of reflexology foot massage using aromatic oils on sleep quality in individuals with poor sleep quality.</w:t>
      </w:r>
    </w:p>
    <w:p w14:paraId="2C65D988" w14:textId="77777777" w:rsidR="00F77B4E" w:rsidRDefault="00F77B4E" w:rsidP="001612D4">
      <w:pPr>
        <w:pStyle w:val="whitespace-normal"/>
        <w:spacing w:before="0" w:beforeAutospacing="0" w:after="0" w:afterAutospacing="0" w:line="480" w:lineRule="auto"/>
        <w:jc w:val="both"/>
      </w:pPr>
      <w:r>
        <w:rPr>
          <w:rStyle w:val="Strong"/>
        </w:rPr>
        <w:t>Design:</w:t>
      </w:r>
      <w:r>
        <w:t xml:space="preserve"> Single-blind randomised controlled trial.</w:t>
      </w:r>
    </w:p>
    <w:p w14:paraId="5A57018F" w14:textId="77777777" w:rsidR="00F77B4E" w:rsidRDefault="00F77B4E" w:rsidP="001612D4">
      <w:pPr>
        <w:pStyle w:val="whitespace-normal"/>
        <w:spacing w:before="0" w:beforeAutospacing="0" w:after="0" w:afterAutospacing="0" w:line="480" w:lineRule="auto"/>
        <w:jc w:val="both"/>
      </w:pPr>
      <w:r>
        <w:rPr>
          <w:rStyle w:val="Strong"/>
        </w:rPr>
        <w:t xml:space="preserve">Setting: </w:t>
      </w:r>
      <w:r w:rsidRPr="00F77B4E">
        <w:rPr>
          <w:rStyle w:val="Strong"/>
          <w:b w:val="0"/>
        </w:rPr>
        <w:t>Yoga and Naturopathy Medical College and Hospital</w:t>
      </w:r>
    </w:p>
    <w:p w14:paraId="56E3ABE8" w14:textId="77777777" w:rsidR="00F77B4E" w:rsidRDefault="00F77B4E" w:rsidP="001612D4">
      <w:pPr>
        <w:pStyle w:val="whitespace-normal"/>
        <w:spacing w:before="0" w:beforeAutospacing="0" w:after="0" w:afterAutospacing="0" w:line="480" w:lineRule="auto"/>
        <w:jc w:val="both"/>
      </w:pPr>
      <w:r>
        <w:rPr>
          <w:rStyle w:val="Strong"/>
        </w:rPr>
        <w:t>Participants:</w:t>
      </w:r>
      <w:r>
        <w:t xml:space="preserve"> Forty adults (20 intervention, 20 control) aged 30-60 years with poor sleep quality were recruited. Inclusion criteria included Pittsburgh Sleep Quality Index (PSQI) scores &gt;5 indicating poor sleep quality.</w:t>
      </w:r>
    </w:p>
    <w:p w14:paraId="7746BEC4" w14:textId="1BB9330D" w:rsidR="00F77B4E" w:rsidRDefault="00F77B4E" w:rsidP="001612D4">
      <w:pPr>
        <w:pStyle w:val="whitespace-normal"/>
        <w:spacing w:before="0" w:beforeAutospacing="0" w:after="0" w:afterAutospacing="0" w:line="480" w:lineRule="auto"/>
        <w:jc w:val="both"/>
      </w:pPr>
      <w:r>
        <w:rPr>
          <w:rStyle w:val="Strong"/>
        </w:rPr>
        <w:t>Interventions:</w:t>
      </w:r>
      <w:r>
        <w:t xml:space="preserve"> The intervention group received daily 20-minute foot reflexology massage using aromatic oils for 21 consecutive days. The control group </w:t>
      </w:r>
      <w:r w:rsidR="0072563D">
        <w:t>p</w:t>
      </w:r>
      <w:r w:rsidR="0072563D" w:rsidRPr="00B30555">
        <w:t>articipants remained seated in a quiet room for 20 minutes daily, focusing on natural breathing, for 21 consecutive days</w:t>
      </w:r>
      <w:r w:rsidR="0072563D">
        <w:t xml:space="preserve"> </w:t>
      </w:r>
      <w:r>
        <w:t>received.</w:t>
      </w:r>
    </w:p>
    <w:p w14:paraId="70115D16" w14:textId="77777777" w:rsidR="00F77B4E" w:rsidRDefault="00F77B4E" w:rsidP="001612D4">
      <w:pPr>
        <w:pStyle w:val="whitespace-normal"/>
        <w:spacing w:before="0" w:beforeAutospacing="0" w:after="0" w:afterAutospacing="0" w:line="480" w:lineRule="auto"/>
        <w:jc w:val="both"/>
      </w:pPr>
      <w:r>
        <w:rPr>
          <w:rStyle w:val="Strong"/>
        </w:rPr>
        <w:t>Main Outcome Measures:</w:t>
      </w:r>
      <w:r>
        <w:t xml:space="preserve"> Sleep quality assessed using the Pittsburgh Sleep Quality Index (PSQI) at baseline and post-intervention (day 22).</w:t>
      </w:r>
    </w:p>
    <w:p w14:paraId="652D06CE" w14:textId="3A6E509A" w:rsidR="00F77B4E" w:rsidRDefault="00F77B4E" w:rsidP="0072563D">
      <w:pPr>
        <w:pStyle w:val="whitespace-normal"/>
        <w:spacing w:before="0" w:beforeAutospacing="0" w:after="0" w:afterAutospacing="0" w:line="480" w:lineRule="auto"/>
        <w:jc w:val="both"/>
      </w:pPr>
      <w:r>
        <w:rPr>
          <w:rStyle w:val="Strong"/>
        </w:rPr>
        <w:t>Results:</w:t>
      </w:r>
      <w:r>
        <w:t xml:space="preserve"> </w:t>
      </w:r>
      <w:r w:rsidR="0072563D">
        <w:t xml:space="preserve">Forty participants completed the study (95% female, n=38) with a mean age of 50.30 ± 8.15 years. The intervention group showed significant improvement in PSQI scores from baseline mean </w:t>
      </w:r>
      <w:r w:rsidR="00CB540F">
        <w:t>14.25</w:t>
      </w:r>
      <w:r w:rsidR="0072563D">
        <w:t xml:space="preserve">± </w:t>
      </w:r>
      <w:r w:rsidR="00CB540F">
        <w:t>2.8</w:t>
      </w:r>
      <w:r w:rsidR="0072563D">
        <w:t xml:space="preserve"> to </w:t>
      </w:r>
      <w:r w:rsidR="00CB540F">
        <w:t>10.30</w:t>
      </w:r>
      <w:r w:rsidR="0072563D">
        <w:t xml:space="preserve"> ± </w:t>
      </w:r>
      <w:r w:rsidR="00CB540F">
        <w:t>1.4</w:t>
      </w:r>
      <w:r w:rsidR="0072563D">
        <w:t xml:space="preserve"> post-intervention (p &lt; 0.001), while the control group demonstrated minimal change from baseline mean </w:t>
      </w:r>
      <w:r w:rsidR="00CB540F">
        <w:t>14.10</w:t>
      </w:r>
      <w:r w:rsidR="0072563D">
        <w:t xml:space="preserve"> ± </w:t>
      </w:r>
      <w:r w:rsidR="00CB540F">
        <w:t>2.8</w:t>
      </w:r>
      <w:r w:rsidR="0072563D">
        <w:t xml:space="preserve"> to </w:t>
      </w:r>
      <w:r w:rsidR="00CB540F">
        <w:t>14.15</w:t>
      </w:r>
      <w:r w:rsidR="0072563D">
        <w:t xml:space="preserve"> ± </w:t>
      </w:r>
      <w:r w:rsidR="00BE6DDD">
        <w:t>2.6 post-intervention (p = 0.34</w:t>
      </w:r>
      <w:r w:rsidR="0072563D">
        <w:t>).</w:t>
      </w:r>
      <w:r w:rsidR="00D16C09">
        <w:t xml:space="preserve"> </w:t>
      </w:r>
    </w:p>
    <w:p w14:paraId="0B6B09BF" w14:textId="77777777" w:rsidR="00F77B4E" w:rsidRDefault="00F77B4E" w:rsidP="001612D4">
      <w:pPr>
        <w:pStyle w:val="whitespace-normal"/>
        <w:spacing w:before="0" w:beforeAutospacing="0" w:after="0" w:afterAutospacing="0" w:line="480" w:lineRule="auto"/>
        <w:jc w:val="both"/>
      </w:pPr>
      <w:r>
        <w:rPr>
          <w:rStyle w:val="Strong"/>
        </w:rPr>
        <w:t>Conclusions:</w:t>
      </w:r>
      <w:r>
        <w:t xml:space="preserve"> Reflexology foot massage using aromatic oils significantly improved sleep quality in individuals with poor sleep quality. This intervention shows potential as a safe, cost-effective complementary therapy for sleep quality enhancement.</w:t>
      </w:r>
    </w:p>
    <w:p w14:paraId="24618FFF" w14:textId="77777777" w:rsidR="00F77B4E" w:rsidRDefault="00F77B4E" w:rsidP="001612D4">
      <w:pPr>
        <w:pStyle w:val="whitespace-normal"/>
        <w:spacing w:before="0" w:beforeAutospacing="0" w:after="0" w:afterAutospacing="0" w:line="480" w:lineRule="auto"/>
        <w:jc w:val="both"/>
      </w:pPr>
      <w:r>
        <w:rPr>
          <w:rStyle w:val="Strong"/>
        </w:rPr>
        <w:t>Keywords:</w:t>
      </w:r>
      <w:r>
        <w:t xml:space="preserve"> Sleep quality, Foot reflexology, Aromatherapy, Complementary therapies, Massage therapy, </w:t>
      </w:r>
    </w:p>
    <w:p w14:paraId="0B125C5B" w14:textId="77777777" w:rsidR="005565F9" w:rsidRPr="005565F9" w:rsidRDefault="005565F9" w:rsidP="005565F9">
      <w:pPr>
        <w:spacing w:after="0" w:line="480" w:lineRule="auto"/>
        <w:jc w:val="both"/>
        <w:rPr>
          <w:rFonts w:ascii="Times New Roman" w:eastAsia="Times New Roman" w:hAnsi="Times New Roman" w:cs="Times New Roman"/>
          <w:sz w:val="24"/>
          <w:szCs w:val="24"/>
          <w:lang w:val="en-IN"/>
        </w:rPr>
      </w:pPr>
      <w:r w:rsidRPr="005565F9">
        <w:rPr>
          <w:rFonts w:ascii="Times New Roman" w:eastAsia="Times New Roman" w:hAnsi="Times New Roman" w:cs="Times New Roman"/>
          <w:b/>
          <w:bCs/>
          <w:sz w:val="24"/>
          <w:szCs w:val="24"/>
          <w:lang w:val="en-IN"/>
        </w:rPr>
        <w:lastRenderedPageBreak/>
        <w:t>Introduction</w:t>
      </w:r>
    </w:p>
    <w:p w14:paraId="5A6DD364" w14:textId="3E4CF2CB" w:rsidR="005565F9" w:rsidRPr="005565F9" w:rsidRDefault="005565F9" w:rsidP="005565F9">
      <w:pPr>
        <w:spacing w:after="0" w:line="480" w:lineRule="auto"/>
        <w:jc w:val="both"/>
        <w:rPr>
          <w:rFonts w:ascii="Times New Roman" w:eastAsia="Times New Roman" w:hAnsi="Times New Roman" w:cs="Times New Roman"/>
          <w:sz w:val="24"/>
          <w:szCs w:val="24"/>
          <w:lang w:val="en-IN"/>
        </w:rPr>
      </w:pPr>
      <w:r w:rsidRPr="005565F9">
        <w:rPr>
          <w:rFonts w:ascii="Times New Roman" w:eastAsia="Times New Roman" w:hAnsi="Times New Roman" w:cs="Times New Roman"/>
          <w:sz w:val="24"/>
          <w:szCs w:val="24"/>
          <w:lang w:val="en-IN"/>
        </w:rPr>
        <w:t>Sleep disorders represent one of the most prevalent health challenges worldwide, with poor sleep quality affecting millions of individuals across all age groups</w:t>
      </w:r>
      <w:r w:rsidR="00390FDE">
        <w:rPr>
          <w:rFonts w:ascii="Times New Roman" w:eastAsia="Times New Roman" w:hAnsi="Times New Roman" w:cs="Times New Roman"/>
          <w:sz w:val="24"/>
          <w:szCs w:val="24"/>
          <w:lang w:val="en-IN"/>
        </w:rPr>
        <w:t xml:space="preserve"> </w:t>
      </w:r>
      <w:r w:rsidR="00390FDE">
        <w:rPr>
          <w:rFonts w:ascii="Times New Roman" w:eastAsia="Times New Roman" w:hAnsi="Times New Roman" w:cs="Times New Roman"/>
          <w:sz w:val="24"/>
          <w:szCs w:val="24"/>
          <w:lang w:val="en-IN"/>
        </w:rPr>
        <w:fldChar w:fldCharType="begin"/>
      </w:r>
      <w:r w:rsidR="00390FDE">
        <w:rPr>
          <w:rFonts w:ascii="Times New Roman" w:eastAsia="Times New Roman" w:hAnsi="Times New Roman" w:cs="Times New Roman"/>
          <w:sz w:val="24"/>
          <w:szCs w:val="24"/>
          <w:lang w:val="en-IN"/>
        </w:rPr>
        <w:instrText xml:space="preserve"> ADDIN EN.CITE &lt;EndNote&gt;&lt;Cite&gt;&lt;Author&gt;Chattu&lt;/Author&gt;&lt;Year&gt;2018&lt;/Year&gt;&lt;RecNum&gt;4267&lt;/RecNum&gt;&lt;DisplayText&gt;[1]&lt;/DisplayText&gt;&lt;record&gt;&lt;rec-number&gt;4267&lt;/rec-number&gt;&lt;foreign-keys&gt;&lt;key app="EN" db-id="s9tx9v509wzzsperfenpt9ad9pf2t22t9ae0" timestamp="1748869544"&gt;4267&lt;/key&gt;&lt;/foreign-keys&gt;&lt;ref-type name="Conference Proceedings"&gt;10&lt;/ref-type&gt;&lt;contributors&gt;&lt;authors&gt;&lt;author&gt;Chattu, Vijay Kumar&lt;/author&gt;&lt;author&gt;Manzar, Md Dilshad&lt;/author&gt;&lt;author&gt;Kumary, Soosanna&lt;/author&gt;&lt;author&gt;Burman, Deepa&lt;/author&gt;&lt;author&gt;Spence, David Warren&lt;/author&gt;&lt;author&gt;Pandi-Perumal, Seithikurippu R&lt;/author&gt;&lt;/authors&gt;&lt;/contributors&gt;&lt;titles&gt;&lt;title&gt;The global problem of insufficient sleep and its serious public health implications&lt;/title&gt;&lt;secondary-title&gt;Healthcare&lt;/secondary-title&gt;&lt;/titles&gt;&lt;periodical&gt;&lt;full-title&gt;MDPI&lt;/full-title&gt;&lt;abbr-1&gt;Healthcare&lt;/abbr-1&gt;&lt;/periodical&gt;&lt;pages&gt;1&lt;/pages&gt;&lt;volume&gt;7&lt;/volume&gt;&lt;number&gt;1&lt;/number&gt;&lt;dates&gt;&lt;year&gt;2018&lt;/year&gt;&lt;/dates&gt;&lt;publisher&gt;MDPI&lt;/publisher&gt;&lt;isbn&gt;2227-9032&lt;/isbn&gt;&lt;urls&gt;&lt;/urls&gt;&lt;/record&gt;&lt;/Cite&gt;&lt;/EndNote&gt;</w:instrText>
      </w:r>
      <w:r w:rsidR="00390FDE">
        <w:rPr>
          <w:rFonts w:ascii="Times New Roman" w:eastAsia="Times New Roman" w:hAnsi="Times New Roman" w:cs="Times New Roman"/>
          <w:sz w:val="24"/>
          <w:szCs w:val="24"/>
          <w:lang w:val="en-IN"/>
        </w:rPr>
        <w:fldChar w:fldCharType="separate"/>
      </w:r>
      <w:r w:rsidR="00390FDE">
        <w:rPr>
          <w:rFonts w:ascii="Times New Roman" w:eastAsia="Times New Roman" w:hAnsi="Times New Roman" w:cs="Times New Roman"/>
          <w:noProof/>
          <w:sz w:val="24"/>
          <w:szCs w:val="24"/>
          <w:lang w:val="en-IN"/>
        </w:rPr>
        <w:t>[1]</w:t>
      </w:r>
      <w:r w:rsidR="00390FDE">
        <w:rPr>
          <w:rFonts w:ascii="Times New Roman" w:eastAsia="Times New Roman" w:hAnsi="Times New Roman" w:cs="Times New Roman"/>
          <w:sz w:val="24"/>
          <w:szCs w:val="24"/>
          <w:lang w:val="en-IN"/>
        </w:rPr>
        <w:fldChar w:fldCharType="end"/>
      </w:r>
      <w:r w:rsidRPr="005565F9">
        <w:rPr>
          <w:rFonts w:ascii="Times New Roman" w:eastAsia="Times New Roman" w:hAnsi="Times New Roman" w:cs="Times New Roman"/>
          <w:sz w:val="24"/>
          <w:szCs w:val="24"/>
          <w:lang w:val="en-IN"/>
        </w:rPr>
        <w:t xml:space="preserve">. According to recent epidemiological studies, sleep disturbances affect 20-30% of the global population, with chronic sleep problems impacting nearly one-third of adults </w:t>
      </w:r>
      <w:r w:rsidR="00390FDE">
        <w:rPr>
          <w:rFonts w:ascii="Times New Roman" w:eastAsia="Times New Roman" w:hAnsi="Times New Roman" w:cs="Times New Roman"/>
          <w:sz w:val="24"/>
          <w:szCs w:val="24"/>
          <w:lang w:val="en-IN"/>
        </w:rPr>
        <w:fldChar w:fldCharType="begin"/>
      </w:r>
      <w:r w:rsidR="00390FDE">
        <w:rPr>
          <w:rFonts w:ascii="Times New Roman" w:eastAsia="Times New Roman" w:hAnsi="Times New Roman" w:cs="Times New Roman"/>
          <w:sz w:val="24"/>
          <w:szCs w:val="24"/>
          <w:lang w:val="en-IN"/>
        </w:rPr>
        <w:instrText xml:space="preserve"> ADDIN EN.CITE &lt;EndNote&gt;&lt;Cite&gt;&lt;Author&gt;McArdle&lt;/Author&gt;&lt;Year&gt;2020&lt;/Year&gt;&lt;RecNum&gt;4268&lt;/RecNum&gt;&lt;DisplayText&gt;[2]&lt;/DisplayText&gt;&lt;record&gt;&lt;rec-number&gt;4268&lt;/rec-number&gt;&lt;foreign-keys&gt;&lt;key app="EN" db-id="s9tx9v509wzzsperfenpt9ad9pf2t22t9ae0" timestamp="1748869684"&gt;4268&lt;/key&gt;&lt;/foreign-keys&gt;&lt;ref-type name="Journal Article"&gt;17&lt;/ref-type&gt;&lt;contributors&gt;&lt;authors&gt;&lt;author&gt;McArdle, Nigel&lt;/author&gt;&lt;author&gt;Ward, Sarah V.&lt;/author&gt;&lt;author&gt;Bucks, Romola S.&lt;/author&gt;&lt;author&gt;Maddison, Kathleen&lt;/author&gt;&lt;author&gt;Smith, Anne&lt;/author&gt;&lt;author&gt;Huang, Rae-Chi&lt;/author&gt;&lt;author&gt;Pennell, Craig E.&lt;/author&gt;&lt;author&gt;Hillman, David R.&lt;/author&gt;&lt;author&gt;Eastwood, Peter R.&lt;/author&gt;&lt;/authors&gt;&lt;/contributors&gt;&lt;titles&gt;&lt;title&gt;The prevalence of common sleep disorders in young adults: a descriptive population-based study&lt;/title&gt;&lt;secondary-title&gt;Sleep&lt;/secondary-title&gt;&lt;/titles&gt;&lt;periodical&gt;&lt;full-title&gt;Sleep&lt;/full-title&gt;&lt;abbr-1&gt;Sleep&lt;/abbr-1&gt;&lt;abbr-2&gt;Sleep&lt;/abbr-2&gt;&lt;/periodical&gt;&lt;pages&gt;zsaa072&lt;/pages&gt;&lt;volume&gt;43&lt;/volume&gt;&lt;number&gt;10&lt;/number&gt;&lt;dates&gt;&lt;year&gt;2020&lt;/year&gt;&lt;/dates&gt;&lt;publisher&gt;Oxford University Press US&lt;/publisher&gt;&lt;isbn&gt;0161-8105&lt;/isbn&gt;&lt;urls&gt;&lt;/urls&gt;&lt;/record&gt;&lt;/Cite&gt;&lt;/EndNote&gt;</w:instrText>
      </w:r>
      <w:r w:rsidR="00390FDE">
        <w:rPr>
          <w:rFonts w:ascii="Times New Roman" w:eastAsia="Times New Roman" w:hAnsi="Times New Roman" w:cs="Times New Roman"/>
          <w:sz w:val="24"/>
          <w:szCs w:val="24"/>
          <w:lang w:val="en-IN"/>
        </w:rPr>
        <w:fldChar w:fldCharType="separate"/>
      </w:r>
      <w:r w:rsidR="00390FDE">
        <w:rPr>
          <w:rFonts w:ascii="Times New Roman" w:eastAsia="Times New Roman" w:hAnsi="Times New Roman" w:cs="Times New Roman"/>
          <w:noProof/>
          <w:sz w:val="24"/>
          <w:szCs w:val="24"/>
          <w:lang w:val="en-IN"/>
        </w:rPr>
        <w:t>[2]</w:t>
      </w:r>
      <w:r w:rsidR="00390FDE">
        <w:rPr>
          <w:rFonts w:ascii="Times New Roman" w:eastAsia="Times New Roman" w:hAnsi="Times New Roman" w:cs="Times New Roman"/>
          <w:sz w:val="24"/>
          <w:szCs w:val="24"/>
          <w:lang w:val="en-IN"/>
        </w:rPr>
        <w:fldChar w:fldCharType="end"/>
      </w:r>
      <w:r w:rsidRPr="005565F9">
        <w:rPr>
          <w:rFonts w:ascii="Times New Roman" w:eastAsia="Times New Roman" w:hAnsi="Times New Roman" w:cs="Times New Roman"/>
          <w:sz w:val="24"/>
          <w:szCs w:val="24"/>
          <w:lang w:val="en-IN"/>
        </w:rPr>
        <w:t>. These sleep quality issues extend beyond nighttime difficulties, significantly affecting daytime functioning, cognitive performance, emotional regulation, and overall quality of life</w:t>
      </w:r>
      <w:r w:rsidR="00390FDE">
        <w:rPr>
          <w:rFonts w:ascii="Times New Roman" w:eastAsia="Times New Roman" w:hAnsi="Times New Roman" w:cs="Times New Roman"/>
          <w:sz w:val="24"/>
          <w:szCs w:val="24"/>
          <w:lang w:val="en-IN"/>
        </w:rPr>
        <w:t xml:space="preserve"> </w:t>
      </w:r>
      <w:r w:rsidR="00390FDE">
        <w:rPr>
          <w:rFonts w:ascii="Times New Roman" w:eastAsia="Times New Roman" w:hAnsi="Times New Roman" w:cs="Times New Roman"/>
          <w:sz w:val="24"/>
          <w:szCs w:val="24"/>
          <w:lang w:val="en-IN"/>
        </w:rPr>
        <w:fldChar w:fldCharType="begin"/>
      </w:r>
      <w:r w:rsidR="00390FDE">
        <w:rPr>
          <w:rFonts w:ascii="Times New Roman" w:eastAsia="Times New Roman" w:hAnsi="Times New Roman" w:cs="Times New Roman"/>
          <w:sz w:val="24"/>
          <w:szCs w:val="24"/>
          <w:lang w:val="en-IN"/>
        </w:rPr>
        <w:instrText xml:space="preserve"> ADDIN EN.CITE &lt;EndNote&gt;&lt;Cite&gt;&lt;Author&gt;Wang&lt;/Author&gt;&lt;Year&gt;2024&lt;/Year&gt;&lt;RecNum&gt;4269&lt;/RecNum&gt;&lt;DisplayText&gt;[3]&lt;/DisplayText&gt;&lt;record&gt;&lt;rec-number&gt;4269&lt;/rec-number&gt;&lt;foreign-keys&gt;&lt;key app="EN" db-id="s9tx9v509wzzsperfenpt9ad9pf2t22t9ae0" timestamp="1748869778"&gt;4269&lt;/key&gt;&lt;/foreign-keys&gt;&lt;ref-type name="Journal Article"&gt;17&lt;/ref-type&gt;&lt;contributors&gt;&lt;authors&gt;&lt;author&gt;Wang, Wenjuan&lt;/author&gt;&lt;author&gt;Zhu, Yuqiong&lt;/author&gt;&lt;author&gt;Yu, Hang&lt;/author&gt;&lt;author&gt;Wu, Chengcong&lt;/author&gt;&lt;author&gt;Li, Tiancheng&lt;/author&gt;&lt;author&gt;Ji, Chenguang&lt;/author&gt;&lt;author&gt;Jiang, Yulian&lt;/author&gt;&lt;author&gt;Ding, Dongyan&lt;/author&gt;&lt;/authors&gt;&lt;/contributors&gt;&lt;titles&gt;&lt;title&gt;The impact of sleep quality on emotion regulation difficulties in adolescents: a chained mediation model involving daytime dysfunction, social exclusion, and self-control&lt;/title&gt;&lt;secondary-title&gt;BMC Public Health&lt;/secondary-title&gt;&lt;/titles&gt;&lt;periodical&gt;&lt;full-title&gt;BMC Public Health&lt;/full-title&gt;&lt;abbr-1&gt;BMC Public Health&lt;/abbr-1&gt;&lt;abbr-2&gt;BMC Public Health&lt;/abbr-2&gt;&lt;/periodical&gt;&lt;pages&gt;1862&lt;/pages&gt;&lt;volume&gt;24&lt;/volume&gt;&lt;number&gt;1&lt;/number&gt;&lt;dates&gt;&lt;year&gt;2024&lt;/year&gt;&lt;/dates&gt;&lt;publisher&gt;Springer&lt;/publisher&gt;&lt;isbn&gt;1471-2458&lt;/isbn&gt;&lt;urls&gt;&lt;/urls&gt;&lt;/record&gt;&lt;/Cite&gt;&lt;/EndNote&gt;</w:instrText>
      </w:r>
      <w:r w:rsidR="00390FDE">
        <w:rPr>
          <w:rFonts w:ascii="Times New Roman" w:eastAsia="Times New Roman" w:hAnsi="Times New Roman" w:cs="Times New Roman"/>
          <w:sz w:val="24"/>
          <w:szCs w:val="24"/>
          <w:lang w:val="en-IN"/>
        </w:rPr>
        <w:fldChar w:fldCharType="separate"/>
      </w:r>
      <w:r w:rsidR="00390FDE">
        <w:rPr>
          <w:rFonts w:ascii="Times New Roman" w:eastAsia="Times New Roman" w:hAnsi="Times New Roman" w:cs="Times New Roman"/>
          <w:noProof/>
          <w:sz w:val="24"/>
          <w:szCs w:val="24"/>
          <w:lang w:val="en-IN"/>
        </w:rPr>
        <w:t>[3]</w:t>
      </w:r>
      <w:r w:rsidR="00390FDE">
        <w:rPr>
          <w:rFonts w:ascii="Times New Roman" w:eastAsia="Times New Roman" w:hAnsi="Times New Roman" w:cs="Times New Roman"/>
          <w:sz w:val="24"/>
          <w:szCs w:val="24"/>
          <w:lang w:val="en-IN"/>
        </w:rPr>
        <w:fldChar w:fldCharType="end"/>
      </w:r>
      <w:r w:rsidRPr="005565F9">
        <w:rPr>
          <w:rFonts w:ascii="Times New Roman" w:eastAsia="Times New Roman" w:hAnsi="Times New Roman" w:cs="Times New Roman"/>
          <w:sz w:val="24"/>
          <w:szCs w:val="24"/>
          <w:lang w:val="en-IN"/>
        </w:rPr>
        <w:t>.</w:t>
      </w:r>
    </w:p>
    <w:p w14:paraId="42539658" w14:textId="7B860630" w:rsidR="005565F9" w:rsidRPr="005565F9" w:rsidRDefault="005565F9" w:rsidP="005565F9">
      <w:pPr>
        <w:spacing w:after="0" w:line="480" w:lineRule="auto"/>
        <w:jc w:val="both"/>
        <w:rPr>
          <w:rFonts w:ascii="Times New Roman" w:eastAsia="Times New Roman" w:hAnsi="Times New Roman" w:cs="Times New Roman"/>
          <w:sz w:val="24"/>
          <w:szCs w:val="24"/>
          <w:lang w:val="en-IN"/>
        </w:rPr>
      </w:pPr>
      <w:r w:rsidRPr="005565F9">
        <w:rPr>
          <w:rFonts w:ascii="Times New Roman" w:eastAsia="Times New Roman" w:hAnsi="Times New Roman" w:cs="Times New Roman"/>
          <w:sz w:val="24"/>
          <w:szCs w:val="24"/>
          <w:lang w:val="en-IN"/>
        </w:rPr>
        <w:t>The management of sleep disorders has traditionally relied heavily on pharmacological interventions</w:t>
      </w:r>
      <w:r w:rsidR="00390FDE">
        <w:rPr>
          <w:rFonts w:ascii="Times New Roman" w:eastAsia="Times New Roman" w:hAnsi="Times New Roman" w:cs="Times New Roman"/>
          <w:sz w:val="24"/>
          <w:szCs w:val="24"/>
          <w:lang w:val="en-IN"/>
        </w:rPr>
        <w:fldChar w:fldCharType="begin"/>
      </w:r>
      <w:r w:rsidR="00390FDE">
        <w:rPr>
          <w:rFonts w:ascii="Times New Roman" w:eastAsia="Times New Roman" w:hAnsi="Times New Roman" w:cs="Times New Roman"/>
          <w:sz w:val="24"/>
          <w:szCs w:val="24"/>
          <w:lang w:val="en-IN"/>
        </w:rPr>
        <w:instrText xml:space="preserve"> ADDIN EN.CITE &lt;EndNote&gt;&lt;Cite&gt;&lt;Author&gt;Sateia&lt;/Author&gt;&lt;Year&gt;2017&lt;/Year&gt;&lt;RecNum&gt;4270&lt;/RecNum&gt;&lt;DisplayText&gt;[4]&lt;/DisplayText&gt;&lt;record&gt;&lt;rec-number&gt;4270&lt;/rec-number&gt;&lt;foreign-keys&gt;&lt;key app="EN" db-id="s9tx9v509wzzsperfenpt9ad9pf2t22t9ae0" timestamp="1748869842"&gt;4270&lt;/key&gt;&lt;/foreign-keys&gt;&lt;ref-type name="Journal Article"&gt;17&lt;/ref-type&gt;&lt;contributors&gt;&lt;authors&gt;&lt;author&gt;Sateia, Michael J.&lt;/author&gt;&lt;author&gt;Buysse, Daniel J.&lt;/author&gt;&lt;author&gt;Krystal, Andrew D.&lt;/author&gt;&lt;author&gt;Neubauer, David N.&lt;/author&gt;&lt;author&gt;Heald, Jonathan L.&lt;/author&gt;&lt;/authors&gt;&lt;/contributors&gt;&lt;titles&gt;&lt;title&gt;Clinical practice guideline for the pharmacologic treatment of chronic insomnia in adults: an American Academy of Sleep Medicine clinical practice guideline&lt;/title&gt;&lt;secondary-title&gt;Journal of clinical sleep medicine&lt;/secondary-title&gt;&lt;/titles&gt;&lt;periodical&gt;&lt;full-title&gt;Journal of Clinical Sleep Medicine&lt;/full-title&gt;&lt;abbr-1&gt;J. Clin. Sleep Med.&lt;/abbr-1&gt;&lt;abbr-2&gt;J Clin Sleep Med&lt;/abbr-2&gt;&lt;/periodical&gt;&lt;pages&gt;307-349&lt;/pages&gt;&lt;volume&gt;13&lt;/volume&gt;&lt;number&gt;2&lt;/number&gt;&lt;dates&gt;&lt;year&gt;2017&lt;/year&gt;&lt;/dates&gt;&lt;publisher&gt;American Academy of Sleep Medicine&lt;/publisher&gt;&lt;isbn&gt;1550-9389&lt;/isbn&gt;&lt;urls&gt;&lt;/urls&gt;&lt;/record&gt;&lt;/Cite&gt;&lt;/EndNote&gt;</w:instrText>
      </w:r>
      <w:r w:rsidR="00390FDE">
        <w:rPr>
          <w:rFonts w:ascii="Times New Roman" w:eastAsia="Times New Roman" w:hAnsi="Times New Roman" w:cs="Times New Roman"/>
          <w:sz w:val="24"/>
          <w:szCs w:val="24"/>
          <w:lang w:val="en-IN"/>
        </w:rPr>
        <w:fldChar w:fldCharType="separate"/>
      </w:r>
      <w:r w:rsidR="00390FDE">
        <w:rPr>
          <w:rFonts w:ascii="Times New Roman" w:eastAsia="Times New Roman" w:hAnsi="Times New Roman" w:cs="Times New Roman"/>
          <w:noProof/>
          <w:sz w:val="24"/>
          <w:szCs w:val="24"/>
          <w:lang w:val="en-IN"/>
        </w:rPr>
        <w:t>[4]</w:t>
      </w:r>
      <w:r w:rsidR="00390FDE">
        <w:rPr>
          <w:rFonts w:ascii="Times New Roman" w:eastAsia="Times New Roman" w:hAnsi="Times New Roman" w:cs="Times New Roman"/>
          <w:sz w:val="24"/>
          <w:szCs w:val="24"/>
          <w:lang w:val="en-IN"/>
        </w:rPr>
        <w:fldChar w:fldCharType="end"/>
      </w:r>
      <w:r w:rsidRPr="005565F9">
        <w:rPr>
          <w:rFonts w:ascii="Times New Roman" w:eastAsia="Times New Roman" w:hAnsi="Times New Roman" w:cs="Times New Roman"/>
          <w:sz w:val="24"/>
          <w:szCs w:val="24"/>
          <w:lang w:val="en-IN"/>
        </w:rPr>
        <w:t>. However, concerns regarding side effects, dependency potential, and long-term safety have prompted both healthcare providers and patients to seek alternative therapeutic approaches. This shift has generated considerable interest in evidence-based complementary therapies that can provide safe, effective, and sustainable solutions for sleep quality improvement</w:t>
      </w:r>
      <w:r w:rsidR="00390FDE">
        <w:rPr>
          <w:rFonts w:ascii="Times New Roman" w:eastAsia="Times New Roman" w:hAnsi="Times New Roman" w:cs="Times New Roman"/>
          <w:sz w:val="24"/>
          <w:szCs w:val="24"/>
          <w:lang w:val="en-IN"/>
        </w:rPr>
        <w:t xml:space="preserve"> </w:t>
      </w:r>
      <w:r w:rsidR="00390FDE">
        <w:rPr>
          <w:rFonts w:ascii="Times New Roman" w:eastAsia="Times New Roman" w:hAnsi="Times New Roman" w:cs="Times New Roman"/>
          <w:sz w:val="24"/>
          <w:szCs w:val="24"/>
          <w:lang w:val="en-IN"/>
        </w:rPr>
        <w:fldChar w:fldCharType="begin"/>
      </w:r>
      <w:r w:rsidR="00390FDE">
        <w:rPr>
          <w:rFonts w:ascii="Times New Roman" w:eastAsia="Times New Roman" w:hAnsi="Times New Roman" w:cs="Times New Roman"/>
          <w:sz w:val="24"/>
          <w:szCs w:val="24"/>
          <w:lang w:val="en-IN"/>
        </w:rPr>
        <w:instrText xml:space="preserve"> ADDIN EN.CITE &lt;EndNote&gt;&lt;Cite&gt;&lt;Author&gt;Sateia&lt;/Author&gt;&lt;Year&gt;2017&lt;/Year&gt;&lt;RecNum&gt;4270&lt;/RecNum&gt;&lt;DisplayText&gt;[4]&lt;/DisplayText&gt;&lt;record&gt;&lt;rec-number&gt;4270&lt;/rec-number&gt;&lt;foreign-keys&gt;&lt;key app="EN" db-id="s9tx9v509wzzsperfenpt9ad9pf2t22t9ae0" timestamp="1748869842"&gt;4270&lt;/key&gt;&lt;/foreign-keys&gt;&lt;ref-type name="Journal Article"&gt;17&lt;/ref-type&gt;&lt;contributors&gt;&lt;authors&gt;&lt;author&gt;Sateia, Michael J.&lt;/author&gt;&lt;author&gt;Buysse, Daniel J.&lt;/author&gt;&lt;author&gt;Krystal, Andrew D.&lt;/author&gt;&lt;author&gt;Neubauer, David N.&lt;/author&gt;&lt;author&gt;Heald, Jonathan L.&lt;/author&gt;&lt;/authors&gt;&lt;/contributors&gt;&lt;titles&gt;&lt;title&gt;Clinical practice guideline for the pharmacologic treatment of chronic insomnia in adults: an American Academy of Sleep Medicine clinical practice guideline&lt;/title&gt;&lt;secondary-title&gt;Journal of clinical sleep medicine&lt;/secondary-title&gt;&lt;/titles&gt;&lt;periodical&gt;&lt;full-title&gt;Journal of Clinical Sleep Medicine&lt;/full-title&gt;&lt;abbr-1&gt;J. Clin. Sleep Med.&lt;/abbr-1&gt;&lt;abbr-2&gt;J Clin Sleep Med&lt;/abbr-2&gt;&lt;/periodical&gt;&lt;pages&gt;307-349&lt;/pages&gt;&lt;volume&gt;13&lt;/volume&gt;&lt;number&gt;2&lt;/number&gt;&lt;dates&gt;&lt;year&gt;2017&lt;/year&gt;&lt;/dates&gt;&lt;publisher&gt;American Academy of Sleep Medicine&lt;/publisher&gt;&lt;isbn&gt;1550-9389&lt;/isbn&gt;&lt;urls&gt;&lt;/urls&gt;&lt;/record&gt;&lt;/Cite&gt;&lt;/EndNote&gt;</w:instrText>
      </w:r>
      <w:r w:rsidR="00390FDE">
        <w:rPr>
          <w:rFonts w:ascii="Times New Roman" w:eastAsia="Times New Roman" w:hAnsi="Times New Roman" w:cs="Times New Roman"/>
          <w:sz w:val="24"/>
          <w:szCs w:val="24"/>
          <w:lang w:val="en-IN"/>
        </w:rPr>
        <w:fldChar w:fldCharType="separate"/>
      </w:r>
      <w:r w:rsidR="00390FDE">
        <w:rPr>
          <w:rFonts w:ascii="Times New Roman" w:eastAsia="Times New Roman" w:hAnsi="Times New Roman" w:cs="Times New Roman"/>
          <w:noProof/>
          <w:sz w:val="24"/>
          <w:szCs w:val="24"/>
          <w:lang w:val="en-IN"/>
        </w:rPr>
        <w:t>[4]</w:t>
      </w:r>
      <w:r w:rsidR="00390FDE">
        <w:rPr>
          <w:rFonts w:ascii="Times New Roman" w:eastAsia="Times New Roman" w:hAnsi="Times New Roman" w:cs="Times New Roman"/>
          <w:sz w:val="24"/>
          <w:szCs w:val="24"/>
          <w:lang w:val="en-IN"/>
        </w:rPr>
        <w:fldChar w:fldCharType="end"/>
      </w:r>
      <w:r w:rsidRPr="005565F9">
        <w:rPr>
          <w:rFonts w:ascii="Times New Roman" w:eastAsia="Times New Roman" w:hAnsi="Times New Roman" w:cs="Times New Roman"/>
          <w:sz w:val="24"/>
          <w:szCs w:val="24"/>
          <w:lang w:val="en-IN"/>
        </w:rPr>
        <w:t>.</w:t>
      </w:r>
    </w:p>
    <w:p w14:paraId="1BBB80D8" w14:textId="2B3E4028" w:rsidR="005565F9" w:rsidRPr="005565F9" w:rsidRDefault="005565F9" w:rsidP="005565F9">
      <w:pPr>
        <w:spacing w:after="0" w:line="480" w:lineRule="auto"/>
        <w:jc w:val="both"/>
        <w:rPr>
          <w:rFonts w:ascii="Times New Roman" w:eastAsia="Times New Roman" w:hAnsi="Times New Roman" w:cs="Times New Roman"/>
          <w:sz w:val="24"/>
          <w:szCs w:val="24"/>
          <w:lang w:val="en-IN"/>
        </w:rPr>
      </w:pPr>
      <w:r w:rsidRPr="005565F9">
        <w:rPr>
          <w:rFonts w:ascii="Times New Roman" w:eastAsia="Times New Roman" w:hAnsi="Times New Roman" w:cs="Times New Roman"/>
          <w:sz w:val="24"/>
          <w:szCs w:val="24"/>
          <w:lang w:val="en-IN"/>
        </w:rPr>
        <w:t>Foot reflexology represents an ancient therapeutic practice that has gained scientific attention in recent decades</w:t>
      </w:r>
      <w:r w:rsidR="00390FDE">
        <w:rPr>
          <w:rFonts w:ascii="Times New Roman" w:eastAsia="Times New Roman" w:hAnsi="Times New Roman" w:cs="Times New Roman"/>
          <w:sz w:val="24"/>
          <w:szCs w:val="24"/>
          <w:lang w:val="en-IN"/>
        </w:rPr>
        <w:t xml:space="preserve"> </w:t>
      </w:r>
      <w:r w:rsidR="00390FDE">
        <w:rPr>
          <w:rFonts w:ascii="Times New Roman" w:eastAsia="Times New Roman" w:hAnsi="Times New Roman" w:cs="Times New Roman"/>
          <w:sz w:val="24"/>
          <w:szCs w:val="24"/>
          <w:lang w:val="en-IN"/>
        </w:rPr>
        <w:fldChar w:fldCharType="begin"/>
      </w:r>
      <w:r w:rsidR="00390FDE">
        <w:rPr>
          <w:rFonts w:ascii="Times New Roman" w:eastAsia="Times New Roman" w:hAnsi="Times New Roman" w:cs="Times New Roman"/>
          <w:sz w:val="24"/>
          <w:szCs w:val="24"/>
          <w:lang w:val="en-IN"/>
        </w:rPr>
        <w:instrText xml:space="preserve"> ADDIN EN.CITE &lt;EndNote&gt;&lt;Cite&gt;&lt;Author&gt;Deenadayalan&lt;/Author&gt;&lt;Year&gt;2024&lt;/Year&gt;&lt;RecNum&gt;4271&lt;/RecNum&gt;&lt;DisplayText&gt;[5]&lt;/DisplayText&gt;&lt;record&gt;&lt;rec-number&gt;4271&lt;/rec-number&gt;&lt;foreign-keys&gt;&lt;key app="EN" db-id="s9tx9v509wzzsperfenpt9ad9pf2t22t9ae0" timestamp="1748869951"&gt;4271&lt;/key&gt;&lt;/foreign-keys&gt;&lt;ref-type name="Journal Article"&gt;17&lt;/ref-type&gt;&lt;contributors&gt;&lt;authors&gt;&lt;author&gt;Deenadayalan, Boopalan&lt;/author&gt;&lt;author&gt;Venugopal, Vijayakumar&lt;/author&gt;&lt;author&gt;Poornima, Ravi&lt;/author&gt;&lt;author&gt;Kannan, Vanamoorthy Mahesh&lt;/author&gt;&lt;author&gt;Akila, Anandhan&lt;/author&gt;&lt;author&gt;Yogapriya, Chidambaram&lt;/author&gt;&lt;author&gt;Maheshkumar, Kuppusamy&lt;/author&gt;&lt;/authors&gt;&lt;/contributors&gt;&lt;titles&gt;&lt;title&gt;Effect of foot reflexology on patients with multiple sclerosis: a systematic review of current evidence&lt;/title&gt;&lt;secondary-title&gt;International Journal of MS Care&lt;/secondary-title&gt;&lt;/titles&gt;&lt;periodical&gt;&lt;full-title&gt;International Journal of MS Care&lt;/full-title&gt;&lt;/periodical&gt;&lt;pages&gt;43-48&lt;/pages&gt;&lt;volume&gt;26&lt;/volume&gt;&lt;number&gt;2&lt;/number&gt;&lt;dates&gt;&lt;year&gt;2024&lt;/year&gt;&lt;/dates&gt;&lt;publisher&gt;The Consortium of Multiple Sclerosis Centers&lt;/publisher&gt;&lt;isbn&gt;1537-2073&lt;/isbn&gt;&lt;urls&gt;&lt;/urls&gt;&lt;/record&gt;&lt;/Cite&gt;&lt;/EndNote&gt;</w:instrText>
      </w:r>
      <w:r w:rsidR="00390FDE">
        <w:rPr>
          <w:rFonts w:ascii="Times New Roman" w:eastAsia="Times New Roman" w:hAnsi="Times New Roman" w:cs="Times New Roman"/>
          <w:sz w:val="24"/>
          <w:szCs w:val="24"/>
          <w:lang w:val="en-IN"/>
        </w:rPr>
        <w:fldChar w:fldCharType="separate"/>
      </w:r>
      <w:r w:rsidR="00390FDE">
        <w:rPr>
          <w:rFonts w:ascii="Times New Roman" w:eastAsia="Times New Roman" w:hAnsi="Times New Roman" w:cs="Times New Roman"/>
          <w:noProof/>
          <w:sz w:val="24"/>
          <w:szCs w:val="24"/>
          <w:lang w:val="en-IN"/>
        </w:rPr>
        <w:t>[5]</w:t>
      </w:r>
      <w:r w:rsidR="00390FDE">
        <w:rPr>
          <w:rFonts w:ascii="Times New Roman" w:eastAsia="Times New Roman" w:hAnsi="Times New Roman" w:cs="Times New Roman"/>
          <w:sz w:val="24"/>
          <w:szCs w:val="24"/>
          <w:lang w:val="en-IN"/>
        </w:rPr>
        <w:fldChar w:fldCharType="end"/>
      </w:r>
      <w:r w:rsidRPr="005565F9">
        <w:rPr>
          <w:rFonts w:ascii="Times New Roman" w:eastAsia="Times New Roman" w:hAnsi="Times New Roman" w:cs="Times New Roman"/>
          <w:sz w:val="24"/>
          <w:szCs w:val="24"/>
          <w:lang w:val="en-IN"/>
        </w:rPr>
        <w:t>. This non-invasive technique involves the systematic application of pressure to specific reflex points on the feet, each corresponding to different organs and body systems. The underlying principle suggests that stimulation of these reflex points can enhance circulation, reduce tension, and promote physiological balance throughout the body</w:t>
      </w:r>
      <w:r w:rsidR="00390FDE">
        <w:rPr>
          <w:rFonts w:ascii="Times New Roman" w:eastAsia="Times New Roman" w:hAnsi="Times New Roman" w:cs="Times New Roman"/>
          <w:sz w:val="24"/>
          <w:szCs w:val="24"/>
          <w:lang w:val="en-IN"/>
        </w:rPr>
        <w:t xml:space="preserve"> </w:t>
      </w:r>
      <w:r w:rsidR="00390FDE">
        <w:rPr>
          <w:rFonts w:ascii="Times New Roman" w:eastAsia="Times New Roman" w:hAnsi="Times New Roman" w:cs="Times New Roman"/>
          <w:sz w:val="24"/>
          <w:szCs w:val="24"/>
          <w:lang w:val="en-IN"/>
        </w:rPr>
        <w:fldChar w:fldCharType="begin"/>
      </w:r>
      <w:r w:rsidR="00390FDE">
        <w:rPr>
          <w:rFonts w:ascii="Times New Roman" w:eastAsia="Times New Roman" w:hAnsi="Times New Roman" w:cs="Times New Roman"/>
          <w:sz w:val="24"/>
          <w:szCs w:val="24"/>
          <w:lang w:val="en-IN"/>
        </w:rPr>
        <w:instrText xml:space="preserve"> ADDIN EN.CITE &lt;EndNote&gt;&lt;Cite&gt;&lt;Author&gt;Venugopal&lt;/Author&gt;&lt;Year&gt;2023&lt;/Year&gt;&lt;RecNum&gt;4272&lt;/RecNum&gt;&lt;DisplayText&gt;[6, 7]&lt;/DisplayText&gt;&lt;record&gt;&lt;rec-number&gt;4272&lt;/rec-number&gt;&lt;foreign-keys&gt;&lt;key app="EN" db-id="s9tx9v509wzzsperfenpt9ad9pf2t22t9ae0" timestamp="1748869983"&gt;4272&lt;/key&gt;&lt;/foreign-keys&gt;&lt;ref-type name="Journal Article"&gt;17&lt;/ref-type&gt;&lt;contributors&gt;&lt;authors&gt;&lt;author&gt;Venugopal, V.&lt;/author&gt;&lt;author&gt;Yogapriya, C.&lt;/author&gt;&lt;author&gt;Deenadayalan, B.&lt;/author&gt;&lt;author&gt;Akila, A.&lt;/author&gt;&lt;author&gt;Poonguzhali, S.&lt;/author&gt;&lt;author&gt;Poornima, R.&lt;/author&gt;&lt;author&gt;Maheshkumar, K.&lt;/author&gt;&lt;/authors&gt;&lt;/contributors&gt;&lt;titles&gt;&lt;title&gt;Foot reflexology for reduction of blood pressure in hypertensive individual: a systematic review&lt;/title&gt;&lt;secondary-title&gt;The Foot&lt;/secondary-title&gt;&lt;/titles&gt;&lt;periodical&gt;&lt;full-title&gt;The Foot&lt;/full-title&gt;&lt;/periodical&gt;&lt;pages&gt;101974&lt;/pages&gt;&lt;volume&gt;54&lt;/volume&gt;&lt;dates&gt;&lt;year&gt;2023&lt;/year&gt;&lt;/dates&gt;&lt;publisher&gt;Elsevier&lt;/publisher&gt;&lt;isbn&gt;0958-2592&lt;/isbn&gt;&lt;urls&gt;&lt;/urls&gt;&lt;/record&gt;&lt;/Cite&gt;&lt;Cite&gt;&lt;Author&gt;Cai&lt;/Author&gt;&lt;RecNum&gt;4273&lt;/RecNum&gt;&lt;record&gt;&lt;rec-number&gt;4273&lt;/rec-number&gt;&lt;foreign-keys&gt;&lt;key app="EN" db-id="s9tx9v509wzzsperfenpt9ad9pf2t22t9ae0" timestamp="1748870032"&gt;4273&lt;/key&gt;&lt;/foreign-keys&gt;&lt;ref-type name="Conference Proceedings"&gt;10&lt;/ref-type&gt;&lt;contributors&gt;&lt;authors&gt;&lt;author&gt;Cai, Deng-Chuan&lt;/author&gt;&lt;author&gt;Chen, Ching-Yun&lt;/author&gt;&lt;author&gt;Lo, Ting-Yun&lt;/author&gt;&lt;/authors&gt;&lt;/contributors&gt;&lt;titles&gt;&lt;title&gt;Foot reflexology: recent research trends and prospects&lt;/title&gt;&lt;alt-title&gt;Healthcare&lt;/alt-title&gt;&lt;/titles&gt;&lt;alt-periodical&gt;&lt;full-title&gt;MDPI&lt;/full-title&gt;&lt;abbr-1&gt;Healthcare&lt;/abbr-1&gt;&lt;/alt-periodical&gt;&lt;pages&gt;9&lt;/pages&gt;&lt;volume&gt;11&lt;/volume&gt;&lt;edition&gt;1&lt;/edition&gt;&lt;dates&gt;&lt;pub-dates&gt;&lt;date&gt;2022&lt;/date&gt;&lt;/pub-dates&gt;&lt;/dates&gt;&lt;publisher&gt;MDPI&lt;/publisher&gt;&lt;isbn&gt;2227-9032&lt;/isbn&gt;&lt;urls&gt;&lt;/urls&gt;&lt;/record&gt;&lt;/Cite&gt;&lt;/EndNote&gt;</w:instrText>
      </w:r>
      <w:r w:rsidR="00390FDE">
        <w:rPr>
          <w:rFonts w:ascii="Times New Roman" w:eastAsia="Times New Roman" w:hAnsi="Times New Roman" w:cs="Times New Roman"/>
          <w:sz w:val="24"/>
          <w:szCs w:val="24"/>
          <w:lang w:val="en-IN"/>
        </w:rPr>
        <w:fldChar w:fldCharType="separate"/>
      </w:r>
      <w:r w:rsidR="00390FDE">
        <w:rPr>
          <w:rFonts w:ascii="Times New Roman" w:eastAsia="Times New Roman" w:hAnsi="Times New Roman" w:cs="Times New Roman"/>
          <w:noProof/>
          <w:sz w:val="24"/>
          <w:szCs w:val="24"/>
          <w:lang w:val="en-IN"/>
        </w:rPr>
        <w:t>[6, 7]</w:t>
      </w:r>
      <w:r w:rsidR="00390FDE">
        <w:rPr>
          <w:rFonts w:ascii="Times New Roman" w:eastAsia="Times New Roman" w:hAnsi="Times New Roman" w:cs="Times New Roman"/>
          <w:sz w:val="24"/>
          <w:szCs w:val="24"/>
          <w:lang w:val="en-IN"/>
        </w:rPr>
        <w:fldChar w:fldCharType="end"/>
      </w:r>
      <w:r w:rsidRPr="005565F9">
        <w:rPr>
          <w:rFonts w:ascii="Times New Roman" w:eastAsia="Times New Roman" w:hAnsi="Times New Roman" w:cs="Times New Roman"/>
          <w:sz w:val="24"/>
          <w:szCs w:val="24"/>
          <w:lang w:val="en-IN"/>
        </w:rPr>
        <w:t>. Contemporary research has begun to validate reflexology's therapeutic potential across various health conditions, including stress reduction and sleep enhancement</w:t>
      </w:r>
      <w:r w:rsidR="00390FDE">
        <w:rPr>
          <w:rFonts w:ascii="Times New Roman" w:eastAsia="Times New Roman" w:hAnsi="Times New Roman" w:cs="Times New Roman"/>
          <w:sz w:val="24"/>
          <w:szCs w:val="24"/>
          <w:lang w:val="en-IN"/>
        </w:rPr>
        <w:t xml:space="preserve"> </w:t>
      </w:r>
      <w:r w:rsidR="0057443D">
        <w:rPr>
          <w:rFonts w:ascii="Times New Roman" w:eastAsia="Times New Roman" w:hAnsi="Times New Roman" w:cs="Times New Roman"/>
          <w:sz w:val="24"/>
          <w:szCs w:val="24"/>
          <w:lang w:val="en-IN"/>
        </w:rPr>
        <w:fldChar w:fldCharType="begin"/>
      </w:r>
      <w:r w:rsidR="0057443D">
        <w:rPr>
          <w:rFonts w:ascii="Times New Roman" w:eastAsia="Times New Roman" w:hAnsi="Times New Roman" w:cs="Times New Roman"/>
          <w:sz w:val="24"/>
          <w:szCs w:val="24"/>
          <w:lang w:val="en-IN"/>
        </w:rPr>
        <w:instrText xml:space="preserve"> ADDIN EN.CITE &lt;EndNote&gt;&lt;Cite&gt;&lt;Author&gt;Huang&lt;/Author&gt;&lt;Year&gt;2021&lt;/Year&gt;&lt;RecNum&gt;4274&lt;/RecNum&gt;&lt;DisplayText&gt;[8]&lt;/DisplayText&gt;&lt;record&gt;&lt;rec-number&gt;4274&lt;/rec-number&gt;&lt;foreign-keys&gt;&lt;key app="EN" db-id="s9tx9v509wzzsperfenpt9ad9pf2t22t9ae0" timestamp="1748870088"&gt;4274&lt;/key&gt;&lt;/foreign-keys&gt;&lt;ref-type name="Journal Article"&gt;17&lt;/ref-type&gt;&lt;contributors&gt;&lt;authors&gt;&lt;author&gt;Huang, Hui‐Chuan&lt;/author&gt;&lt;author&gt;Chen, Kee‐Hsin&lt;/author&gt;&lt;author&gt;Kuo, Shu‐Fen&lt;/author&gt;&lt;author&gt;Chen, I‐Hui&lt;/author&gt;&lt;/authors&gt;&lt;/contributors&gt;&lt;titles&gt;&lt;title&gt;Can foot reflexology be a complementary therapy for sleep disturbances? Evidence appraisal through a meta‐analysis of randomized controlled trials&lt;/title&gt;&lt;secondary-title&gt;Journal of Advanced Nursing&lt;/secondary-title&gt;&lt;/titles&gt;&lt;periodical&gt;&lt;full-title&gt;Journal of Advanced Nursing&lt;/full-title&gt;&lt;abbr-1&gt;J. Adv. Nurs.&lt;/abbr-1&gt;&lt;abbr-2&gt;J Adv Nurs&lt;/abbr-2&gt;&lt;/periodical&gt;&lt;pages&gt;1683-1697&lt;/pages&gt;&lt;volume&gt;77&lt;/volume&gt;&lt;number&gt;4&lt;/number&gt;&lt;dates&gt;&lt;year&gt;2021&lt;/year&gt;&lt;/dates&gt;&lt;publisher&gt;Wiley Online Library&lt;/publisher&gt;&lt;isbn&gt;0309-2402&lt;/isbn&gt;&lt;urls&gt;&lt;/urls&gt;&lt;/record&gt;&lt;/Cite&gt;&lt;/EndNote&gt;</w:instrText>
      </w:r>
      <w:r w:rsidR="0057443D">
        <w:rPr>
          <w:rFonts w:ascii="Times New Roman" w:eastAsia="Times New Roman" w:hAnsi="Times New Roman" w:cs="Times New Roman"/>
          <w:sz w:val="24"/>
          <w:szCs w:val="24"/>
          <w:lang w:val="en-IN"/>
        </w:rPr>
        <w:fldChar w:fldCharType="separate"/>
      </w:r>
      <w:r w:rsidR="0057443D">
        <w:rPr>
          <w:rFonts w:ascii="Times New Roman" w:eastAsia="Times New Roman" w:hAnsi="Times New Roman" w:cs="Times New Roman"/>
          <w:noProof/>
          <w:sz w:val="24"/>
          <w:szCs w:val="24"/>
          <w:lang w:val="en-IN"/>
        </w:rPr>
        <w:t>[8]</w:t>
      </w:r>
      <w:r w:rsidR="0057443D">
        <w:rPr>
          <w:rFonts w:ascii="Times New Roman" w:eastAsia="Times New Roman" w:hAnsi="Times New Roman" w:cs="Times New Roman"/>
          <w:sz w:val="24"/>
          <w:szCs w:val="24"/>
          <w:lang w:val="en-IN"/>
        </w:rPr>
        <w:fldChar w:fldCharType="end"/>
      </w:r>
      <w:r w:rsidRPr="005565F9">
        <w:rPr>
          <w:rFonts w:ascii="Times New Roman" w:eastAsia="Times New Roman" w:hAnsi="Times New Roman" w:cs="Times New Roman"/>
          <w:sz w:val="24"/>
          <w:szCs w:val="24"/>
          <w:lang w:val="en-IN"/>
        </w:rPr>
        <w:t>.</w:t>
      </w:r>
    </w:p>
    <w:p w14:paraId="034A8DE7" w14:textId="32AB70C1" w:rsidR="005565F9" w:rsidRPr="005565F9" w:rsidRDefault="005565F9" w:rsidP="005565F9">
      <w:pPr>
        <w:spacing w:after="0" w:line="480" w:lineRule="auto"/>
        <w:jc w:val="both"/>
        <w:rPr>
          <w:rFonts w:ascii="Times New Roman" w:eastAsia="Times New Roman" w:hAnsi="Times New Roman" w:cs="Times New Roman"/>
          <w:sz w:val="24"/>
          <w:szCs w:val="24"/>
          <w:lang w:val="en-IN"/>
        </w:rPr>
      </w:pPr>
      <w:r w:rsidRPr="005565F9">
        <w:rPr>
          <w:rFonts w:ascii="Times New Roman" w:eastAsia="Times New Roman" w:hAnsi="Times New Roman" w:cs="Times New Roman"/>
          <w:sz w:val="24"/>
          <w:szCs w:val="24"/>
          <w:lang w:val="en-IN"/>
        </w:rPr>
        <w:t xml:space="preserve">Aromatherapy, another well-established complementary therapy, utilizes the therapeutic properties of essential oils extracted from medicinal plants. These concentrated botanical compounds have demonstrated measurable effects on the nervous system, particularly in promoting relaxation and reducing stress-related symptoms </w:t>
      </w:r>
      <w:r w:rsidR="0057443D">
        <w:rPr>
          <w:rFonts w:ascii="Times New Roman" w:eastAsia="Times New Roman" w:hAnsi="Times New Roman" w:cs="Times New Roman"/>
          <w:sz w:val="24"/>
          <w:szCs w:val="24"/>
          <w:lang w:val="en-IN"/>
        </w:rPr>
        <w:fldChar w:fldCharType="begin"/>
      </w:r>
      <w:r w:rsidR="0057443D">
        <w:rPr>
          <w:rFonts w:ascii="Times New Roman" w:eastAsia="Times New Roman" w:hAnsi="Times New Roman" w:cs="Times New Roman"/>
          <w:sz w:val="24"/>
          <w:szCs w:val="24"/>
          <w:lang w:val="en-IN"/>
        </w:rPr>
        <w:instrText xml:space="preserve"> ADDIN EN.CITE &lt;EndNote&gt;&lt;Cite&gt;&lt;Author&gt;Boopalan&lt;/Author&gt;&lt;Year&gt;2023&lt;/Year&gt;&lt;RecNum&gt;4275&lt;/RecNum&gt;&lt;DisplayText&gt;[9]&lt;/DisplayText&gt;&lt;record&gt;&lt;rec-number&gt;4275&lt;/rec-number&gt;&lt;foreign-keys&gt;&lt;key app="EN" db-id="s9tx9v509wzzsperfenpt9ad9pf2t22t9ae0" timestamp="1748870193"&gt;4275&lt;/key&gt;&lt;/foreign-keys&gt;&lt;ref-type name="Journal Article"&gt;17&lt;/ref-type&gt;&lt;contributors&gt;&lt;authors&gt;&lt;author&gt;Boopalan, Deenadayalan&lt;/author&gt;&lt;author&gt;Venugopal, Vijayakumar&lt;/author&gt;&lt;author&gt;Ravi, Poornima&lt;/author&gt;&lt;author&gt;Kuppusamy, Maheshkumar&lt;/author&gt;&lt;/authors&gt;&lt;/contributors&gt;&lt;titles&gt;&lt;title&gt;Aromatherapy improves olfactory acuity and sexual dysfunction in postmenopausal women&lt;/title&gt;&lt;secondary-title&gt;Journal of Family &amp;amp; Reproductive Health&lt;/secondary-title&gt;&lt;/titles&gt;&lt;periodical&gt;&lt;full-title&gt;Journal of family &amp;amp; reproductive health&lt;/full-title&gt;&lt;/periodical&gt;&lt;pages&gt;116&lt;/pages&gt;&lt;volume&gt;17&lt;/volume&gt;&lt;number&gt;2&lt;/number&gt;&lt;dates&gt;&lt;year&gt;2023&lt;/year&gt;&lt;/dates&gt;&lt;urls&gt;&lt;/urls&gt;&lt;/record&gt;&lt;/Cite&gt;&lt;/EndNote&gt;</w:instrText>
      </w:r>
      <w:r w:rsidR="0057443D">
        <w:rPr>
          <w:rFonts w:ascii="Times New Roman" w:eastAsia="Times New Roman" w:hAnsi="Times New Roman" w:cs="Times New Roman"/>
          <w:sz w:val="24"/>
          <w:szCs w:val="24"/>
          <w:lang w:val="en-IN"/>
        </w:rPr>
        <w:fldChar w:fldCharType="separate"/>
      </w:r>
      <w:r w:rsidR="0057443D">
        <w:rPr>
          <w:rFonts w:ascii="Times New Roman" w:eastAsia="Times New Roman" w:hAnsi="Times New Roman" w:cs="Times New Roman"/>
          <w:noProof/>
          <w:sz w:val="24"/>
          <w:szCs w:val="24"/>
          <w:lang w:val="en-IN"/>
        </w:rPr>
        <w:t>[9]</w:t>
      </w:r>
      <w:r w:rsidR="0057443D">
        <w:rPr>
          <w:rFonts w:ascii="Times New Roman" w:eastAsia="Times New Roman" w:hAnsi="Times New Roman" w:cs="Times New Roman"/>
          <w:sz w:val="24"/>
          <w:szCs w:val="24"/>
          <w:lang w:val="en-IN"/>
        </w:rPr>
        <w:fldChar w:fldCharType="end"/>
      </w:r>
      <w:r w:rsidRPr="005565F9">
        <w:rPr>
          <w:rFonts w:ascii="Times New Roman" w:eastAsia="Times New Roman" w:hAnsi="Times New Roman" w:cs="Times New Roman"/>
          <w:sz w:val="24"/>
          <w:szCs w:val="24"/>
          <w:lang w:val="en-IN"/>
        </w:rPr>
        <w:t xml:space="preserve">. Specific essential oils, including lavender, chamomile, and rosemary, have shown promising results in sleep </w:t>
      </w:r>
      <w:r w:rsidRPr="005565F9">
        <w:rPr>
          <w:rFonts w:ascii="Times New Roman" w:eastAsia="Times New Roman" w:hAnsi="Times New Roman" w:cs="Times New Roman"/>
          <w:sz w:val="24"/>
          <w:szCs w:val="24"/>
          <w:lang w:val="en-IN"/>
        </w:rPr>
        <w:lastRenderedPageBreak/>
        <w:t xml:space="preserve">research, with studies indicating their potential to improve sleep onset, duration, and quality </w:t>
      </w:r>
      <w:r w:rsidR="0057443D">
        <w:rPr>
          <w:rFonts w:ascii="Times New Roman" w:eastAsia="Times New Roman" w:hAnsi="Times New Roman" w:cs="Times New Roman"/>
          <w:sz w:val="24"/>
          <w:szCs w:val="24"/>
          <w:lang w:val="en-IN"/>
        </w:rPr>
        <w:fldChar w:fldCharType="begin"/>
      </w:r>
      <w:r w:rsidR="0057443D">
        <w:rPr>
          <w:rFonts w:ascii="Times New Roman" w:eastAsia="Times New Roman" w:hAnsi="Times New Roman" w:cs="Times New Roman"/>
          <w:sz w:val="24"/>
          <w:szCs w:val="24"/>
          <w:lang w:val="en-IN"/>
        </w:rPr>
        <w:instrText xml:space="preserve"> ADDIN EN.CITE &lt;EndNote&gt;&lt;Cite&gt;&lt;Author&gt;Stevens&lt;/Author&gt;&lt;Year&gt;2017&lt;/Year&gt;&lt;RecNum&gt;4276&lt;/RecNum&gt;&lt;DisplayText&gt;[10, 11]&lt;/DisplayText&gt;&lt;record&gt;&lt;rec-number&gt;4276&lt;/rec-number&gt;&lt;foreign-keys&gt;&lt;key app="EN" db-id="s9tx9v509wzzsperfenpt9ad9pf2t22t9ae0" timestamp="1748870243"&gt;4276&lt;/key&gt;&lt;/foreign-keys&gt;&lt;ref-type name="Journal Article"&gt;17&lt;/ref-type&gt;&lt;contributors&gt;&lt;authors&gt;&lt;author&gt;Stevens, Nicole&lt;/author&gt;&lt;author&gt;Dorsett, Jeff&lt;/author&gt;&lt;author&gt;DaBell, Alex&lt;/author&gt;&lt;author&gt;Eggett, Dennis L.&lt;/author&gt;&lt;author&gt;Han, Xuesheng&lt;/author&gt;&lt;author&gt;Parker, Tory L.&lt;/author&gt;&lt;/authors&gt;&lt;/contributors&gt;&lt;titles&gt;&lt;title&gt;Subjective assessment of the effects of an herbal supplement containing lavender essential oil on sleep quality: A randomized, double-blind, placebo-controlled crossover study&lt;/title&gt;&lt;secondary-title&gt;Cogent Medicine&lt;/secondary-title&gt;&lt;/titles&gt;&lt;periodical&gt;&lt;full-title&gt;Cogent Medicine&lt;/full-title&gt;&lt;/periodical&gt;&lt;pages&gt;1380871&lt;/pages&gt;&lt;volume&gt;4&lt;/volume&gt;&lt;number&gt;1&lt;/number&gt;&lt;dates&gt;&lt;year&gt;2017&lt;/year&gt;&lt;/dates&gt;&lt;publisher&gt;Taylor &amp;amp; Francis&lt;/publisher&gt;&lt;isbn&gt;2331-205X&lt;/isbn&gt;&lt;urls&gt;&lt;/urls&gt;&lt;/record&gt;&lt;/Cite&gt;&lt;Cite&gt;&lt;Author&gt;Yeom&lt;/Author&gt;&lt;Year&gt;2024&lt;/Year&gt;&lt;RecNum&gt;4277&lt;/RecNum&gt;&lt;record&gt;&lt;rec-number&gt;4277&lt;/rec-number&gt;&lt;foreign-keys&gt;&lt;key app="EN" db-id="s9tx9v509wzzsperfenpt9ad9pf2t22t9ae0" timestamp="1748870263"&gt;4277&lt;/key&gt;&lt;/foreign-keys&gt;&lt;ref-type name="Journal Article"&gt;17&lt;/ref-type&gt;&lt;contributors&gt;&lt;authors&gt;&lt;author&gt;Yeom, Ji Won&lt;/author&gt;&lt;author&gt;Cho, Chul-Hyun&lt;/author&gt;&lt;/authors&gt;&lt;/contributors&gt;&lt;titles&gt;&lt;title&gt;Herbal and natural supplements for improving sleep: A literature review&lt;/title&gt;&lt;secondary-title&gt;Psychiatry Investigation&lt;/secondary-title&gt;&lt;/titles&gt;&lt;periodical&gt;&lt;full-title&gt;Psychiatry Investigation&lt;/full-title&gt;&lt;abbr-1&gt;Psychiatry Investig.&lt;/abbr-1&gt;&lt;abbr-2&gt;Psychiatry Investig&lt;/abbr-2&gt;&lt;/periodical&gt;&lt;pages&gt;810&lt;/pages&gt;&lt;volume&gt;21&lt;/volume&gt;&lt;number&gt;8&lt;/number&gt;&lt;dates&gt;&lt;year&gt;2024&lt;/year&gt;&lt;/dates&gt;&lt;urls&gt;&lt;/urls&gt;&lt;/record&gt;&lt;/Cite&gt;&lt;/EndNote&gt;</w:instrText>
      </w:r>
      <w:r w:rsidR="0057443D">
        <w:rPr>
          <w:rFonts w:ascii="Times New Roman" w:eastAsia="Times New Roman" w:hAnsi="Times New Roman" w:cs="Times New Roman"/>
          <w:sz w:val="24"/>
          <w:szCs w:val="24"/>
          <w:lang w:val="en-IN"/>
        </w:rPr>
        <w:fldChar w:fldCharType="separate"/>
      </w:r>
      <w:r w:rsidR="0057443D">
        <w:rPr>
          <w:rFonts w:ascii="Times New Roman" w:eastAsia="Times New Roman" w:hAnsi="Times New Roman" w:cs="Times New Roman"/>
          <w:noProof/>
          <w:sz w:val="24"/>
          <w:szCs w:val="24"/>
          <w:lang w:val="en-IN"/>
        </w:rPr>
        <w:t>[10, 11]</w:t>
      </w:r>
      <w:r w:rsidR="0057443D">
        <w:rPr>
          <w:rFonts w:ascii="Times New Roman" w:eastAsia="Times New Roman" w:hAnsi="Times New Roman" w:cs="Times New Roman"/>
          <w:sz w:val="24"/>
          <w:szCs w:val="24"/>
          <w:lang w:val="en-IN"/>
        </w:rPr>
        <w:fldChar w:fldCharType="end"/>
      </w:r>
      <w:r w:rsidRPr="005565F9">
        <w:rPr>
          <w:rFonts w:ascii="Times New Roman" w:eastAsia="Times New Roman" w:hAnsi="Times New Roman" w:cs="Times New Roman"/>
          <w:sz w:val="24"/>
          <w:szCs w:val="24"/>
          <w:lang w:val="en-IN"/>
        </w:rPr>
        <w:t>.</w:t>
      </w:r>
    </w:p>
    <w:p w14:paraId="19045162" w14:textId="03F6F548" w:rsidR="005565F9" w:rsidRPr="00F77B4E" w:rsidRDefault="005565F9" w:rsidP="0057443D">
      <w:pPr>
        <w:spacing w:after="0" w:line="480" w:lineRule="auto"/>
        <w:jc w:val="both"/>
        <w:rPr>
          <w:rFonts w:ascii="Times New Roman" w:eastAsia="Times New Roman" w:hAnsi="Times New Roman" w:cs="Times New Roman"/>
          <w:sz w:val="24"/>
          <w:szCs w:val="24"/>
          <w:lang w:val="en-IN"/>
        </w:rPr>
      </w:pPr>
      <w:r w:rsidRPr="005565F9">
        <w:rPr>
          <w:rFonts w:ascii="Times New Roman" w:eastAsia="Times New Roman" w:hAnsi="Times New Roman" w:cs="Times New Roman"/>
          <w:sz w:val="24"/>
          <w:szCs w:val="24"/>
          <w:lang w:val="en-IN"/>
        </w:rPr>
        <w:t>The combination of foot reflexology with aromatherapy presents a novel therapeutic approach that may enhance the individual benefits of each modality. While reflexology provides physical stimulation and promotes relaxation through manual techniques, aromatherapy contributes additional sensory engagement through olfactory pathways that directly influence the limbic system and sleep-wake cycles. Despite the theoretical foundation and individual evidence supporting both therapies, limited research has systematically examined their combined effects on sleep quality</w:t>
      </w:r>
      <w:r w:rsidR="009C7DEA">
        <w:rPr>
          <w:rFonts w:ascii="Times New Roman" w:eastAsia="Times New Roman" w:hAnsi="Times New Roman" w:cs="Times New Roman"/>
          <w:sz w:val="24"/>
          <w:szCs w:val="24"/>
          <w:lang w:val="en-IN"/>
        </w:rPr>
        <w:t xml:space="preserve"> </w:t>
      </w:r>
      <w:r w:rsidR="009C7DEA">
        <w:rPr>
          <w:rFonts w:ascii="Times New Roman" w:eastAsia="Times New Roman" w:hAnsi="Times New Roman" w:cs="Times New Roman"/>
          <w:sz w:val="24"/>
          <w:szCs w:val="24"/>
          <w:lang w:val="en-IN"/>
        </w:rPr>
        <w:fldChar w:fldCharType="begin">
          <w:fldData xml:space="preserve">PEVuZE5vdGU+PENpdGU+PEF1dGhvcj5DaGFuPC9BdXRob3I+PFllYXI+MjAyMTwvWWVhcj48UmVj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</w:fldData>
        </w:fldChar>
      </w:r>
      <w:r w:rsidR="009C7DEA">
        <w:rPr>
          <w:rFonts w:ascii="Times New Roman" w:eastAsia="Times New Roman" w:hAnsi="Times New Roman" w:cs="Times New Roman"/>
          <w:sz w:val="24"/>
          <w:szCs w:val="24"/>
          <w:lang w:val="en-IN"/>
        </w:rPr>
        <w:instrText xml:space="preserve"> ADDIN EN.CITE </w:instrText>
      </w:r>
      <w:r w:rsidR="009C7DEA">
        <w:rPr>
          <w:rFonts w:ascii="Times New Roman" w:eastAsia="Times New Roman" w:hAnsi="Times New Roman" w:cs="Times New Roman"/>
          <w:sz w:val="24"/>
          <w:szCs w:val="24"/>
          <w:lang w:val="en-IN"/>
        </w:rPr>
        <w:fldChar w:fldCharType="begin">
          <w:fldData xml:space="preserve">PEVuZE5vdGU+PENpdGU+PEF1dGhvcj5DaGFuPC9BdXRob3I+PFllYXI+MjAyMTwvWWVhcj48UmVj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</w:fldData>
        </w:fldChar>
      </w:r>
      <w:r w:rsidR="009C7DEA">
        <w:rPr>
          <w:rFonts w:ascii="Times New Roman" w:eastAsia="Times New Roman" w:hAnsi="Times New Roman" w:cs="Times New Roman"/>
          <w:sz w:val="24"/>
          <w:szCs w:val="24"/>
          <w:lang w:val="en-IN"/>
        </w:rPr>
        <w:instrText xml:space="preserve"> ADDIN EN.CITE.DATA </w:instrText>
      </w:r>
      <w:r w:rsidR="009C7DEA">
        <w:rPr>
          <w:rFonts w:ascii="Times New Roman" w:eastAsia="Times New Roman" w:hAnsi="Times New Roman" w:cs="Times New Roman"/>
          <w:sz w:val="24"/>
          <w:szCs w:val="24"/>
          <w:lang w:val="en-IN"/>
        </w:rPr>
      </w:r>
      <w:r w:rsidR="009C7DEA">
        <w:rPr>
          <w:rFonts w:ascii="Times New Roman" w:eastAsia="Times New Roman" w:hAnsi="Times New Roman" w:cs="Times New Roman"/>
          <w:sz w:val="24"/>
          <w:szCs w:val="24"/>
          <w:lang w:val="en-IN"/>
        </w:rPr>
        <w:fldChar w:fldCharType="end"/>
      </w:r>
      <w:r w:rsidR="009C7DEA">
        <w:rPr>
          <w:rFonts w:ascii="Times New Roman" w:eastAsia="Times New Roman" w:hAnsi="Times New Roman" w:cs="Times New Roman"/>
          <w:sz w:val="24"/>
          <w:szCs w:val="24"/>
          <w:lang w:val="en-IN"/>
        </w:rPr>
      </w:r>
      <w:r w:rsidR="009C7DEA">
        <w:rPr>
          <w:rFonts w:ascii="Times New Roman" w:eastAsia="Times New Roman" w:hAnsi="Times New Roman" w:cs="Times New Roman"/>
          <w:sz w:val="24"/>
          <w:szCs w:val="24"/>
          <w:lang w:val="en-IN"/>
        </w:rPr>
        <w:fldChar w:fldCharType="separate"/>
      </w:r>
      <w:r w:rsidR="009C7DEA">
        <w:rPr>
          <w:rFonts w:ascii="Times New Roman" w:eastAsia="Times New Roman" w:hAnsi="Times New Roman" w:cs="Times New Roman"/>
          <w:noProof/>
          <w:sz w:val="24"/>
          <w:szCs w:val="24"/>
          <w:lang w:val="en-IN"/>
        </w:rPr>
        <w:t>[12]</w:t>
      </w:r>
      <w:r w:rsidR="009C7DEA">
        <w:rPr>
          <w:rFonts w:ascii="Times New Roman" w:eastAsia="Times New Roman" w:hAnsi="Times New Roman" w:cs="Times New Roman"/>
          <w:sz w:val="24"/>
          <w:szCs w:val="24"/>
          <w:lang w:val="en-IN"/>
        </w:rPr>
        <w:fldChar w:fldCharType="end"/>
      </w:r>
      <w:r w:rsidRPr="005565F9">
        <w:rPr>
          <w:rFonts w:ascii="Times New Roman" w:eastAsia="Times New Roman" w:hAnsi="Times New Roman" w:cs="Times New Roman"/>
          <w:sz w:val="24"/>
          <w:szCs w:val="24"/>
          <w:lang w:val="en-IN"/>
        </w:rPr>
        <w:t>.</w:t>
      </w:r>
      <w:r w:rsidR="0057443D">
        <w:rPr>
          <w:rFonts w:ascii="Times New Roman" w:eastAsia="Times New Roman" w:hAnsi="Times New Roman" w:cs="Times New Roman"/>
          <w:sz w:val="24"/>
          <w:szCs w:val="24"/>
          <w:lang w:val="en-IN"/>
        </w:rPr>
        <w:t xml:space="preserve"> </w:t>
      </w:r>
      <w:r w:rsidRPr="005565F9">
        <w:rPr>
          <w:rFonts w:ascii="Times New Roman" w:eastAsia="Times New Roman" w:hAnsi="Times New Roman" w:cs="Times New Roman"/>
          <w:sz w:val="24"/>
          <w:szCs w:val="24"/>
          <w:lang w:val="en-IN"/>
        </w:rPr>
        <w:t xml:space="preserve">This randomized controlled trial was designed to address this research gap by investigating the efficacy of foot reflexology massage combined with aromatic oils in improving sleep quality among adults with poor sleep. </w:t>
      </w:r>
    </w:p>
    <w:p w14:paraId="7D93D9B3" w14:textId="77777777" w:rsidR="00B30555" w:rsidRPr="00B30555" w:rsidRDefault="00B30555" w:rsidP="00B30555">
      <w:pPr>
        <w:spacing w:line="480" w:lineRule="auto"/>
        <w:jc w:val="both"/>
        <w:rPr>
          <w:rFonts w:ascii="Times New Roman" w:eastAsia="Times New Roman" w:hAnsi="Times New Roman" w:cs="Times New Roman"/>
          <w:b/>
          <w:bCs/>
          <w:sz w:val="24"/>
          <w:szCs w:val="24"/>
          <w:lang w:val="en-IN"/>
        </w:rPr>
      </w:pPr>
      <w:r w:rsidRPr="00B30555">
        <w:rPr>
          <w:rFonts w:ascii="Times New Roman" w:eastAsia="Times New Roman" w:hAnsi="Times New Roman" w:cs="Times New Roman"/>
          <w:b/>
          <w:bCs/>
          <w:sz w:val="24"/>
          <w:szCs w:val="24"/>
          <w:lang w:val="en-IN"/>
        </w:rPr>
        <w:t>Methods</w:t>
      </w:r>
    </w:p>
    <w:p w14:paraId="4E2EA5C6" w14:textId="77777777" w:rsidR="00B30555" w:rsidRDefault="00B30555" w:rsidP="00B30555">
      <w:pPr>
        <w:spacing w:line="480" w:lineRule="auto"/>
        <w:jc w:val="both"/>
        <w:rPr>
          <w:rFonts w:ascii="Times New Roman" w:eastAsia="Times New Roman" w:hAnsi="Times New Roman" w:cs="Times New Roman"/>
          <w:sz w:val="24"/>
          <w:szCs w:val="24"/>
          <w:lang w:val="en-IN"/>
        </w:rPr>
      </w:pPr>
      <w:r w:rsidRPr="00B30555">
        <w:rPr>
          <w:rFonts w:ascii="Times New Roman" w:eastAsia="Times New Roman" w:hAnsi="Times New Roman" w:cs="Times New Roman"/>
          <w:sz w:val="24"/>
          <w:szCs w:val="24"/>
          <w:lang w:val="en-IN"/>
        </w:rPr>
        <w:t xml:space="preserve">Study Design and Setting </w:t>
      </w:r>
    </w:p>
    <w:p w14:paraId="2C13ADC7" w14:textId="73EFA4D5" w:rsidR="00B30555" w:rsidRPr="00B30555" w:rsidRDefault="00B30555" w:rsidP="00B30555">
      <w:pPr>
        <w:spacing w:line="480" w:lineRule="auto"/>
        <w:jc w:val="both"/>
        <w:rPr>
          <w:rFonts w:ascii="Times New Roman" w:eastAsia="Times New Roman" w:hAnsi="Times New Roman" w:cs="Times New Roman"/>
          <w:sz w:val="24"/>
          <w:szCs w:val="24"/>
          <w:lang w:val="en-IN"/>
        </w:rPr>
      </w:pPr>
      <w:r w:rsidRPr="00B30555">
        <w:rPr>
          <w:rFonts w:ascii="Times New Roman" w:eastAsia="Times New Roman" w:hAnsi="Times New Roman" w:cs="Times New Roman"/>
          <w:sz w:val="24"/>
          <w:szCs w:val="24"/>
          <w:lang w:val="en-IN"/>
        </w:rPr>
        <w:t xml:space="preserve">This single-blind randomized controlled trial was conducted at </w:t>
      </w:r>
      <w:r>
        <w:rPr>
          <w:rFonts w:ascii="Times New Roman" w:eastAsia="Times New Roman" w:hAnsi="Times New Roman" w:cs="Times New Roman"/>
          <w:sz w:val="24"/>
          <w:szCs w:val="24"/>
          <w:lang w:val="en-IN"/>
        </w:rPr>
        <w:t xml:space="preserve">host </w:t>
      </w:r>
      <w:r w:rsidRPr="00B30555">
        <w:rPr>
          <w:rFonts w:ascii="Times New Roman" w:eastAsia="Times New Roman" w:hAnsi="Times New Roman" w:cs="Times New Roman"/>
          <w:sz w:val="24"/>
          <w:szCs w:val="24"/>
          <w:lang w:val="en-IN"/>
        </w:rPr>
        <w:t xml:space="preserve">Medical College and Hospital from. The study protocol was approved by the institutional ethics committee, and written informed consent was obtained from all participants prior to </w:t>
      </w:r>
      <w:proofErr w:type="spellStart"/>
      <w:r w:rsidRPr="00B30555">
        <w:rPr>
          <w:rFonts w:ascii="Times New Roman" w:eastAsia="Times New Roman" w:hAnsi="Times New Roman" w:cs="Times New Roman"/>
          <w:sz w:val="24"/>
          <w:szCs w:val="24"/>
          <w:lang w:val="en-IN"/>
        </w:rPr>
        <w:t>enrollment</w:t>
      </w:r>
      <w:proofErr w:type="spellEnd"/>
      <w:r w:rsidRPr="00B30555">
        <w:rPr>
          <w:rFonts w:ascii="Times New Roman" w:eastAsia="Times New Roman" w:hAnsi="Times New Roman" w:cs="Times New Roman"/>
          <w:sz w:val="24"/>
          <w:szCs w:val="24"/>
          <w:lang w:val="en-IN"/>
        </w:rPr>
        <w:t>.</w:t>
      </w:r>
    </w:p>
    <w:p w14:paraId="735BD6D7" w14:textId="77777777" w:rsidR="00B30555" w:rsidRDefault="00B30555" w:rsidP="00B30555">
      <w:pPr>
        <w:spacing w:line="480" w:lineRule="auto"/>
        <w:jc w:val="both"/>
        <w:rPr>
          <w:rFonts w:ascii="Times New Roman" w:eastAsia="Times New Roman" w:hAnsi="Times New Roman" w:cs="Times New Roman"/>
          <w:sz w:val="24"/>
          <w:szCs w:val="24"/>
          <w:lang w:val="en-IN"/>
        </w:rPr>
      </w:pPr>
      <w:r w:rsidRPr="00B30555">
        <w:rPr>
          <w:rFonts w:ascii="Times New Roman" w:eastAsia="Times New Roman" w:hAnsi="Times New Roman" w:cs="Times New Roman"/>
          <w:sz w:val="24"/>
          <w:szCs w:val="24"/>
          <w:lang w:val="en-IN"/>
        </w:rPr>
        <w:t xml:space="preserve">Participants </w:t>
      </w:r>
    </w:p>
    <w:p w14:paraId="09FE7327" w14:textId="4B93777D" w:rsidR="00B30555" w:rsidRPr="00B30555" w:rsidRDefault="00B30555" w:rsidP="00B30555">
      <w:pPr>
        <w:spacing w:line="480" w:lineRule="auto"/>
        <w:jc w:val="both"/>
        <w:rPr>
          <w:rFonts w:ascii="Times New Roman" w:eastAsia="Times New Roman" w:hAnsi="Times New Roman" w:cs="Times New Roman"/>
          <w:sz w:val="24"/>
          <w:szCs w:val="24"/>
          <w:lang w:val="en-IN"/>
        </w:rPr>
      </w:pPr>
      <w:r w:rsidRPr="00B30555">
        <w:rPr>
          <w:rFonts w:ascii="Times New Roman" w:eastAsia="Times New Roman" w:hAnsi="Times New Roman" w:cs="Times New Roman"/>
          <w:sz w:val="24"/>
          <w:szCs w:val="24"/>
          <w:lang w:val="en-IN"/>
        </w:rPr>
        <w:t>Adults aged 30-60 years with poor sleep quality were recruited from the hospital outpatient department. Eligibility was determined using the Pittsburgh Sleep Quality Index (PSQI), with participants scoring &gt;5 (indicating poor sleep quality) eligible for inclusion.</w:t>
      </w:r>
    </w:p>
    <w:p w14:paraId="399EB5A7" w14:textId="77777777" w:rsidR="00B30555" w:rsidRDefault="00B30555" w:rsidP="00B30555">
      <w:pPr>
        <w:spacing w:line="480" w:lineRule="auto"/>
        <w:jc w:val="both"/>
        <w:rPr>
          <w:rFonts w:ascii="Times New Roman" w:eastAsia="Times New Roman" w:hAnsi="Times New Roman" w:cs="Times New Roman"/>
          <w:sz w:val="24"/>
          <w:szCs w:val="24"/>
          <w:lang w:val="en-IN"/>
        </w:rPr>
      </w:pPr>
      <w:r w:rsidRPr="00B30555">
        <w:rPr>
          <w:rFonts w:ascii="Times New Roman" w:eastAsia="Times New Roman" w:hAnsi="Times New Roman" w:cs="Times New Roman"/>
          <w:sz w:val="24"/>
          <w:szCs w:val="24"/>
          <w:lang w:val="en-IN"/>
        </w:rPr>
        <w:t xml:space="preserve">Inclusion criteria: </w:t>
      </w:r>
    </w:p>
    <w:p w14:paraId="01945A11" w14:textId="254DED8B" w:rsidR="00B30555" w:rsidRPr="00B30555" w:rsidRDefault="00B30555" w:rsidP="00B30555">
      <w:pPr>
        <w:spacing w:line="480" w:lineRule="auto"/>
        <w:jc w:val="both"/>
        <w:rPr>
          <w:rFonts w:ascii="Times New Roman" w:eastAsia="Times New Roman" w:hAnsi="Times New Roman" w:cs="Times New Roman"/>
          <w:sz w:val="24"/>
          <w:szCs w:val="24"/>
          <w:lang w:val="en-IN"/>
        </w:rPr>
      </w:pPr>
      <w:r w:rsidRPr="00B30555">
        <w:rPr>
          <w:rFonts w:ascii="Times New Roman" w:eastAsia="Times New Roman" w:hAnsi="Times New Roman" w:cs="Times New Roman"/>
          <w:sz w:val="24"/>
          <w:szCs w:val="24"/>
          <w:lang w:val="en-IN"/>
        </w:rPr>
        <w:t>Men and women aged 30-60 years with PSQI scores &gt;5, willing to provide informed consent and complete the study protocol.</w:t>
      </w:r>
    </w:p>
    <w:p w14:paraId="0AE9EF34" w14:textId="77777777" w:rsidR="00B30555" w:rsidRDefault="00B30555" w:rsidP="00B30555">
      <w:pPr>
        <w:spacing w:line="480" w:lineRule="auto"/>
        <w:jc w:val="both"/>
        <w:rPr>
          <w:rFonts w:ascii="Times New Roman" w:eastAsia="Times New Roman" w:hAnsi="Times New Roman" w:cs="Times New Roman"/>
          <w:sz w:val="24"/>
          <w:szCs w:val="24"/>
          <w:lang w:val="en-IN"/>
        </w:rPr>
      </w:pPr>
      <w:r w:rsidRPr="00B30555">
        <w:rPr>
          <w:rFonts w:ascii="Times New Roman" w:eastAsia="Times New Roman" w:hAnsi="Times New Roman" w:cs="Times New Roman"/>
          <w:sz w:val="24"/>
          <w:szCs w:val="24"/>
          <w:lang w:val="en-IN"/>
        </w:rPr>
        <w:lastRenderedPageBreak/>
        <w:t xml:space="preserve">Exclusion criteria: </w:t>
      </w:r>
    </w:p>
    <w:p w14:paraId="334FE8D0" w14:textId="18AB9E70" w:rsidR="00B30555" w:rsidRPr="00B30555" w:rsidRDefault="00B30555" w:rsidP="00B30555">
      <w:pPr>
        <w:spacing w:line="480" w:lineRule="auto"/>
        <w:jc w:val="both"/>
        <w:rPr>
          <w:rFonts w:ascii="Times New Roman" w:eastAsia="Times New Roman" w:hAnsi="Times New Roman" w:cs="Times New Roman"/>
          <w:sz w:val="24"/>
          <w:szCs w:val="24"/>
          <w:lang w:val="en-IN"/>
        </w:rPr>
      </w:pPr>
      <w:r w:rsidRPr="00B30555">
        <w:rPr>
          <w:rFonts w:ascii="Times New Roman" w:eastAsia="Times New Roman" w:hAnsi="Times New Roman" w:cs="Times New Roman"/>
          <w:sz w:val="24"/>
          <w:szCs w:val="24"/>
          <w:lang w:val="en-IN"/>
        </w:rPr>
        <w:t>Current use of sleep medications or other therapeutic treatments for sleep disorders; significant comorbidities affecting sleep; pregnancy or lactation; active skin infections or traumatic injuries of the feet; inability to complete study assessments.</w:t>
      </w:r>
    </w:p>
    <w:p w14:paraId="16A21AD4" w14:textId="77777777" w:rsidR="00B30555" w:rsidRDefault="00B30555" w:rsidP="00B30555">
      <w:pPr>
        <w:spacing w:line="480" w:lineRule="auto"/>
        <w:jc w:val="both"/>
        <w:rPr>
          <w:rFonts w:ascii="Times New Roman" w:eastAsia="Times New Roman" w:hAnsi="Times New Roman" w:cs="Times New Roman"/>
          <w:sz w:val="24"/>
          <w:szCs w:val="24"/>
          <w:lang w:val="en-IN"/>
        </w:rPr>
      </w:pPr>
      <w:r w:rsidRPr="00B30555">
        <w:rPr>
          <w:rFonts w:ascii="Times New Roman" w:eastAsia="Times New Roman" w:hAnsi="Times New Roman" w:cs="Times New Roman"/>
          <w:sz w:val="24"/>
          <w:szCs w:val="24"/>
          <w:lang w:val="en-IN"/>
        </w:rPr>
        <w:t xml:space="preserve">Randomization and Allocation </w:t>
      </w:r>
    </w:p>
    <w:p w14:paraId="1BA3349B" w14:textId="4B8A606D" w:rsidR="00B30555" w:rsidRPr="00B30555" w:rsidRDefault="00B30555" w:rsidP="00B30555">
      <w:pPr>
        <w:spacing w:line="480" w:lineRule="auto"/>
        <w:jc w:val="both"/>
        <w:rPr>
          <w:rFonts w:ascii="Times New Roman" w:eastAsia="Times New Roman" w:hAnsi="Times New Roman" w:cs="Times New Roman"/>
          <w:sz w:val="24"/>
          <w:szCs w:val="24"/>
          <w:lang w:val="en-IN"/>
        </w:rPr>
      </w:pPr>
      <w:r w:rsidRPr="00B30555">
        <w:rPr>
          <w:rFonts w:ascii="Times New Roman" w:eastAsia="Times New Roman" w:hAnsi="Times New Roman" w:cs="Times New Roman"/>
          <w:sz w:val="24"/>
          <w:szCs w:val="24"/>
          <w:lang w:val="en-IN"/>
        </w:rPr>
        <w:t>Participants were randomly allocated 1:1 to intervention or control groups using computer-generated randomization sequences. Allocation concealment was maintained using sequentially numbered, opaque, sealed envelopes (SNOSE technique). Due to the nature of the intervention, participants and study personnel could not be blinded to group assignment. However, outcome assessors were blinded to group allocation during data analysis.</w:t>
      </w:r>
    </w:p>
    <w:p w14:paraId="6ED73B31" w14:textId="56690D0B" w:rsidR="00B30555" w:rsidRDefault="00B30555" w:rsidP="00B30555">
      <w:pPr>
        <w:spacing w:line="480" w:lineRule="auto"/>
        <w:jc w:val="both"/>
        <w:rPr>
          <w:rFonts w:ascii="Times New Roman" w:eastAsia="Times New Roman" w:hAnsi="Times New Roman" w:cs="Times New Roman"/>
          <w:sz w:val="24"/>
          <w:szCs w:val="24"/>
          <w:lang w:val="en-IN"/>
        </w:rPr>
      </w:pPr>
      <w:r w:rsidRPr="00B30555">
        <w:rPr>
          <w:rFonts w:ascii="Times New Roman" w:eastAsia="Times New Roman" w:hAnsi="Times New Roman" w:cs="Times New Roman"/>
          <w:sz w:val="24"/>
          <w:szCs w:val="24"/>
          <w:lang w:val="en-IN"/>
        </w:rPr>
        <w:t xml:space="preserve">Interventions </w:t>
      </w:r>
      <w:r w:rsidR="009C7DEA">
        <w:rPr>
          <w:rFonts w:ascii="Times New Roman" w:eastAsia="Times New Roman" w:hAnsi="Times New Roman" w:cs="Times New Roman"/>
          <w:sz w:val="24"/>
          <w:szCs w:val="24"/>
          <w:lang w:val="en-IN"/>
        </w:rPr>
        <w:t>g</w:t>
      </w:r>
      <w:r w:rsidRPr="00B30555">
        <w:rPr>
          <w:rFonts w:ascii="Times New Roman" w:eastAsia="Times New Roman" w:hAnsi="Times New Roman" w:cs="Times New Roman"/>
          <w:sz w:val="24"/>
          <w:szCs w:val="24"/>
          <w:lang w:val="en-IN"/>
        </w:rPr>
        <w:t xml:space="preserve">roup: </w:t>
      </w:r>
    </w:p>
    <w:p w14:paraId="714D56E8" w14:textId="04DC0F12" w:rsidR="00EE32A9" w:rsidRDefault="00B30555" w:rsidP="00B30555">
      <w:pPr>
        <w:spacing w:line="480" w:lineRule="auto"/>
        <w:jc w:val="both"/>
        <w:rPr>
          <w:rFonts w:ascii="Times New Roman" w:eastAsia="Times New Roman" w:hAnsi="Times New Roman" w:cs="Times New Roman"/>
          <w:sz w:val="24"/>
          <w:szCs w:val="24"/>
          <w:lang w:val="en-IN"/>
        </w:rPr>
      </w:pPr>
      <w:r w:rsidRPr="00B30555">
        <w:rPr>
          <w:rFonts w:ascii="Times New Roman" w:eastAsia="Times New Roman" w:hAnsi="Times New Roman" w:cs="Times New Roman"/>
          <w:sz w:val="24"/>
          <w:szCs w:val="24"/>
          <w:lang w:val="en-IN"/>
        </w:rPr>
        <w:t>Participants received daily 20-minute foot reflexology massage for 21 consecutive days. The massage utilized a standardized blend of essential oils (lavender, rosemary, and chamomile in 1:1:1 ratio) diluted to 5% concentration in sesame oil as carrier. Each session included 10 standardized massage movements (1 minute each per foot): warm-up twist, arch rubs, toe bends, foot spread, heel cup, knuckle work, thumb walk, pressure point stimulation, toe massage, and completing strokes.</w:t>
      </w:r>
      <w:r w:rsidR="00EE32A9" w:rsidRPr="00EE32A9">
        <w:t xml:space="preserve"> </w:t>
      </w:r>
      <w:r w:rsidR="00EE32A9" w:rsidRPr="00EE32A9">
        <w:rPr>
          <w:rFonts w:ascii="Times New Roman" w:eastAsia="Times New Roman" w:hAnsi="Times New Roman" w:cs="Times New Roman"/>
          <w:sz w:val="24"/>
          <w:szCs w:val="24"/>
          <w:lang w:val="en-IN"/>
        </w:rPr>
        <w:t xml:space="preserve">All treatments were administered by a trained </w:t>
      </w:r>
      <w:r w:rsidR="00EE32A9">
        <w:rPr>
          <w:rFonts w:ascii="Times New Roman" w:eastAsia="Times New Roman" w:hAnsi="Times New Roman" w:cs="Times New Roman"/>
          <w:sz w:val="24"/>
          <w:szCs w:val="24"/>
          <w:lang w:val="en-IN"/>
        </w:rPr>
        <w:t>yoga and naturopathy doctor.</w:t>
      </w:r>
    </w:p>
    <w:p w14:paraId="6458D939" w14:textId="3F0BF2C0" w:rsidR="00B30555" w:rsidRDefault="00B30555" w:rsidP="00B30555">
      <w:pPr>
        <w:spacing w:line="480" w:lineRule="auto"/>
        <w:jc w:val="both"/>
        <w:rPr>
          <w:rFonts w:ascii="Times New Roman" w:eastAsia="Times New Roman" w:hAnsi="Times New Roman" w:cs="Times New Roman"/>
          <w:sz w:val="24"/>
          <w:szCs w:val="24"/>
          <w:lang w:val="en-IN"/>
        </w:rPr>
      </w:pPr>
      <w:r w:rsidRPr="00B30555">
        <w:rPr>
          <w:rFonts w:ascii="Times New Roman" w:eastAsia="Times New Roman" w:hAnsi="Times New Roman" w:cs="Times New Roman"/>
          <w:sz w:val="24"/>
          <w:szCs w:val="24"/>
          <w:lang w:val="en-IN"/>
        </w:rPr>
        <w:t xml:space="preserve">Control </w:t>
      </w:r>
      <w:r w:rsidR="009C7DEA">
        <w:rPr>
          <w:rFonts w:ascii="Times New Roman" w:eastAsia="Times New Roman" w:hAnsi="Times New Roman" w:cs="Times New Roman"/>
          <w:sz w:val="24"/>
          <w:szCs w:val="24"/>
          <w:lang w:val="en-IN"/>
        </w:rPr>
        <w:t>g</w:t>
      </w:r>
      <w:r w:rsidRPr="00B30555">
        <w:rPr>
          <w:rFonts w:ascii="Times New Roman" w:eastAsia="Times New Roman" w:hAnsi="Times New Roman" w:cs="Times New Roman"/>
          <w:sz w:val="24"/>
          <w:szCs w:val="24"/>
          <w:lang w:val="en-IN"/>
        </w:rPr>
        <w:t xml:space="preserve">roup: </w:t>
      </w:r>
    </w:p>
    <w:p w14:paraId="48B8B015" w14:textId="5206A79B" w:rsidR="00B30555" w:rsidRPr="00B30555" w:rsidRDefault="00B30555" w:rsidP="00B30555">
      <w:pPr>
        <w:spacing w:line="480" w:lineRule="auto"/>
        <w:jc w:val="both"/>
        <w:rPr>
          <w:rFonts w:ascii="Times New Roman" w:eastAsia="Times New Roman" w:hAnsi="Times New Roman" w:cs="Times New Roman"/>
          <w:sz w:val="24"/>
          <w:szCs w:val="24"/>
          <w:lang w:val="en-IN"/>
        </w:rPr>
      </w:pPr>
      <w:r w:rsidRPr="00B30555">
        <w:rPr>
          <w:rFonts w:ascii="Times New Roman" w:eastAsia="Times New Roman" w:hAnsi="Times New Roman" w:cs="Times New Roman"/>
          <w:sz w:val="24"/>
          <w:szCs w:val="24"/>
          <w:lang w:val="en-IN"/>
        </w:rPr>
        <w:t>Participants remained seated in a quiet room for 20 minutes daily, focusing on natural breathing, for 21 consecutive days.</w:t>
      </w:r>
    </w:p>
    <w:p w14:paraId="67B3A1A9" w14:textId="77777777" w:rsidR="00B30555" w:rsidRDefault="00B30555" w:rsidP="00B30555">
      <w:pPr>
        <w:spacing w:line="480" w:lineRule="auto"/>
        <w:jc w:val="both"/>
        <w:rPr>
          <w:rFonts w:ascii="Times New Roman" w:eastAsia="Times New Roman" w:hAnsi="Times New Roman" w:cs="Times New Roman"/>
          <w:sz w:val="24"/>
          <w:szCs w:val="24"/>
          <w:lang w:val="en-IN"/>
        </w:rPr>
      </w:pPr>
      <w:r w:rsidRPr="00B30555">
        <w:rPr>
          <w:rFonts w:ascii="Times New Roman" w:eastAsia="Times New Roman" w:hAnsi="Times New Roman" w:cs="Times New Roman"/>
          <w:sz w:val="24"/>
          <w:szCs w:val="24"/>
          <w:lang w:val="en-IN"/>
        </w:rPr>
        <w:t xml:space="preserve">Outcome Measures </w:t>
      </w:r>
    </w:p>
    <w:p w14:paraId="704801AC" w14:textId="3F923979" w:rsidR="00B30555" w:rsidRPr="00B30555" w:rsidRDefault="00B30555" w:rsidP="00B30555">
      <w:pPr>
        <w:spacing w:line="480" w:lineRule="auto"/>
        <w:jc w:val="both"/>
        <w:rPr>
          <w:rFonts w:ascii="Times New Roman" w:eastAsia="Times New Roman" w:hAnsi="Times New Roman" w:cs="Times New Roman"/>
          <w:sz w:val="24"/>
          <w:szCs w:val="24"/>
          <w:lang w:val="en-IN"/>
        </w:rPr>
      </w:pPr>
      <w:r w:rsidRPr="00B30555">
        <w:rPr>
          <w:rFonts w:ascii="Times New Roman" w:eastAsia="Times New Roman" w:hAnsi="Times New Roman" w:cs="Times New Roman"/>
          <w:sz w:val="24"/>
          <w:szCs w:val="24"/>
          <w:lang w:val="en-IN"/>
        </w:rPr>
        <w:lastRenderedPageBreak/>
        <w:t>The primary outcome was sleep quality assessed using the Pittsburgh Sleep Quality Index (PSQI) administered at baseline and day 22 (post-intervention). The PSQI is a validated 19-item self-report questionnaire evaluating seven components: subjective sleep quality, sleep latency, sleep duration, habitual sleep efficiency, sleep disturbances, sleep medication use, and daytime dysfunction. Each component is scored 0-3, with total scores ranging from 0-21; higher scores indicate poorer sleep quality.</w:t>
      </w:r>
    </w:p>
    <w:p w14:paraId="4C156B22" w14:textId="77777777" w:rsidR="00B30555" w:rsidRDefault="00B30555" w:rsidP="00B30555">
      <w:pPr>
        <w:spacing w:line="480" w:lineRule="auto"/>
        <w:jc w:val="both"/>
        <w:rPr>
          <w:rFonts w:ascii="Times New Roman" w:eastAsia="Times New Roman" w:hAnsi="Times New Roman" w:cs="Times New Roman"/>
          <w:sz w:val="24"/>
          <w:szCs w:val="24"/>
          <w:lang w:val="en-IN"/>
        </w:rPr>
      </w:pPr>
      <w:r w:rsidRPr="00B30555">
        <w:rPr>
          <w:rFonts w:ascii="Times New Roman" w:eastAsia="Times New Roman" w:hAnsi="Times New Roman" w:cs="Times New Roman"/>
          <w:sz w:val="24"/>
          <w:szCs w:val="24"/>
          <w:lang w:val="en-IN"/>
        </w:rPr>
        <w:t xml:space="preserve">Sample Size </w:t>
      </w:r>
    </w:p>
    <w:p w14:paraId="157520D8" w14:textId="714DADE7" w:rsidR="00B30555" w:rsidRPr="00B30555" w:rsidRDefault="00B30555" w:rsidP="00B30555">
      <w:pPr>
        <w:spacing w:line="480" w:lineRule="auto"/>
        <w:jc w:val="both"/>
        <w:rPr>
          <w:rFonts w:ascii="Times New Roman" w:eastAsia="Times New Roman" w:hAnsi="Times New Roman" w:cs="Times New Roman"/>
          <w:sz w:val="24"/>
          <w:szCs w:val="24"/>
          <w:lang w:val="en-IN"/>
        </w:rPr>
      </w:pPr>
      <w:r w:rsidRPr="00B30555">
        <w:rPr>
          <w:rFonts w:ascii="Times New Roman" w:eastAsia="Times New Roman" w:hAnsi="Times New Roman" w:cs="Times New Roman"/>
          <w:sz w:val="24"/>
          <w:szCs w:val="24"/>
          <w:lang w:val="en-IN"/>
        </w:rPr>
        <w:t>Calculation Sample size was calculated based on anticipated mean difference in PSQI scores of 3 points between groups, with standard deviation of 3, power of 80%, and alpha of 0.05, yielding 20 participants per group.</w:t>
      </w:r>
    </w:p>
    <w:p w14:paraId="7AC2A893" w14:textId="77777777" w:rsidR="00B30555" w:rsidRDefault="00B30555" w:rsidP="00B30555">
      <w:pPr>
        <w:spacing w:line="480" w:lineRule="auto"/>
        <w:jc w:val="both"/>
        <w:rPr>
          <w:rFonts w:ascii="Times New Roman" w:eastAsia="Times New Roman" w:hAnsi="Times New Roman" w:cs="Times New Roman"/>
          <w:sz w:val="24"/>
          <w:szCs w:val="24"/>
          <w:lang w:val="en-IN"/>
        </w:rPr>
      </w:pPr>
      <w:r w:rsidRPr="00B30555">
        <w:rPr>
          <w:rFonts w:ascii="Times New Roman" w:eastAsia="Times New Roman" w:hAnsi="Times New Roman" w:cs="Times New Roman"/>
          <w:sz w:val="24"/>
          <w:szCs w:val="24"/>
          <w:lang w:val="en-IN"/>
        </w:rPr>
        <w:t xml:space="preserve">Statistical Analysis </w:t>
      </w:r>
    </w:p>
    <w:p w14:paraId="4979AD99" w14:textId="45A409A3" w:rsidR="00B30555" w:rsidRPr="00B30555" w:rsidRDefault="00B30555" w:rsidP="00B30555">
      <w:pPr>
        <w:spacing w:line="480" w:lineRule="auto"/>
        <w:jc w:val="both"/>
        <w:rPr>
          <w:rFonts w:ascii="Times New Roman" w:eastAsia="Times New Roman" w:hAnsi="Times New Roman" w:cs="Times New Roman"/>
          <w:sz w:val="24"/>
          <w:szCs w:val="24"/>
          <w:lang w:val="en-IN"/>
        </w:rPr>
      </w:pPr>
      <w:r w:rsidRPr="00B30555">
        <w:rPr>
          <w:rFonts w:ascii="Times New Roman" w:eastAsia="Times New Roman" w:hAnsi="Times New Roman" w:cs="Times New Roman"/>
          <w:sz w:val="24"/>
          <w:szCs w:val="24"/>
          <w:lang w:val="en-IN"/>
        </w:rPr>
        <w:t xml:space="preserve">Data analysis was performed using </w:t>
      </w:r>
      <w:r>
        <w:rPr>
          <w:rFonts w:ascii="Times New Roman" w:eastAsia="Times New Roman" w:hAnsi="Times New Roman" w:cs="Times New Roman"/>
          <w:sz w:val="24"/>
          <w:szCs w:val="24"/>
          <w:lang w:val="en-IN"/>
        </w:rPr>
        <w:t>R</w:t>
      </w:r>
      <w:r w:rsidRPr="00B30555">
        <w:rPr>
          <w:rFonts w:ascii="Times New Roman" w:eastAsia="Times New Roman" w:hAnsi="Times New Roman" w:cs="Times New Roman"/>
          <w:sz w:val="24"/>
          <w:szCs w:val="24"/>
          <w:lang w:val="en-IN"/>
        </w:rPr>
        <w:t xml:space="preserve"> </w:t>
      </w:r>
      <w:r>
        <w:rPr>
          <w:rFonts w:ascii="Times New Roman" w:eastAsia="Times New Roman" w:hAnsi="Times New Roman" w:cs="Times New Roman"/>
          <w:sz w:val="24"/>
          <w:szCs w:val="24"/>
          <w:lang w:val="en-IN"/>
        </w:rPr>
        <w:t xml:space="preserve">software </w:t>
      </w:r>
      <w:r w:rsidRPr="00B30555">
        <w:rPr>
          <w:rFonts w:ascii="Times New Roman" w:eastAsia="Times New Roman" w:hAnsi="Times New Roman" w:cs="Times New Roman"/>
          <w:sz w:val="24"/>
          <w:szCs w:val="24"/>
          <w:lang w:val="en-IN"/>
        </w:rPr>
        <w:t xml:space="preserve">version </w:t>
      </w:r>
      <w:r>
        <w:rPr>
          <w:rFonts w:ascii="Times New Roman" w:eastAsia="Times New Roman" w:hAnsi="Times New Roman" w:cs="Times New Roman"/>
          <w:sz w:val="24"/>
          <w:szCs w:val="24"/>
          <w:lang w:val="en-IN"/>
        </w:rPr>
        <w:t>4.2.3</w:t>
      </w:r>
      <w:r w:rsidRPr="00B30555">
        <w:rPr>
          <w:rFonts w:ascii="Times New Roman" w:eastAsia="Times New Roman" w:hAnsi="Times New Roman" w:cs="Times New Roman"/>
          <w:sz w:val="24"/>
          <w:szCs w:val="24"/>
          <w:lang w:val="en-IN"/>
        </w:rPr>
        <w:t xml:space="preserve">. Descriptive statistics were calculated for baseline characteristics. Between-group differences in PSQI scores were </w:t>
      </w:r>
      <w:proofErr w:type="spellStart"/>
      <w:r w:rsidRPr="00B30555">
        <w:rPr>
          <w:rFonts w:ascii="Times New Roman" w:eastAsia="Times New Roman" w:hAnsi="Times New Roman" w:cs="Times New Roman"/>
          <w:sz w:val="24"/>
          <w:szCs w:val="24"/>
          <w:lang w:val="en-IN"/>
        </w:rPr>
        <w:t>analyzed</w:t>
      </w:r>
      <w:proofErr w:type="spellEnd"/>
      <w:r w:rsidRPr="00B30555">
        <w:rPr>
          <w:rFonts w:ascii="Times New Roman" w:eastAsia="Times New Roman" w:hAnsi="Times New Roman" w:cs="Times New Roman"/>
          <w:sz w:val="24"/>
          <w:szCs w:val="24"/>
          <w:lang w:val="en-IN"/>
        </w:rPr>
        <w:t xml:space="preserve"> using independent t-tests. Within-group changes were assessed using paired t-tests. Statistical significance was set at P &lt; .05. </w:t>
      </w:r>
    </w:p>
    <w:p w14:paraId="53100EE9" w14:textId="77777777" w:rsidR="007A259B" w:rsidRDefault="004F5325">
      <w:pPr>
        <w:spacing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Results </w:t>
      </w:r>
    </w:p>
    <w:p w14:paraId="2A18EE0B" w14:textId="77777777" w:rsidR="007A259B" w:rsidRDefault="004F5325">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Participant Characteristics</w:t>
      </w:r>
    </w:p>
    <w:p w14:paraId="1970D6F8" w14:textId="77777777" w:rsidR="007A259B" w:rsidRDefault="004F5325">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study included 40 participants with a mean age of 50.30 years (SD 8.15). The sample was predominantly female, with 38 (95%) women and 2 (5%) men. The mean height was 153.40 cm (SD 7.71), and the mean weight was 64.05 kg (SD 13.64).</w:t>
      </w:r>
    </w:p>
    <w:p w14:paraId="18F399B3" w14:textId="77777777" w:rsidR="007A259B" w:rsidRDefault="004F5325">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Group Comparisons</w:t>
      </w:r>
    </w:p>
    <w:p w14:paraId="545C24F1" w14:textId="2DD73EEF" w:rsidR="007A259B" w:rsidRDefault="004F5325">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At baseline, the control and study groups were similar across most characteristics</w:t>
      </w:r>
      <w:r w:rsidR="00B30555">
        <w:rPr>
          <w:rFonts w:ascii="Times New Roman" w:eastAsia="Times New Roman" w:hAnsi="Times New Roman" w:cs="Times New Roman"/>
          <w:sz w:val="24"/>
          <w:szCs w:val="24"/>
        </w:rPr>
        <w:t xml:space="preserve"> (Table:1)</w:t>
      </w:r>
      <w:r>
        <w:rPr>
          <w:rFonts w:ascii="Times New Roman" w:eastAsia="Times New Roman" w:hAnsi="Times New Roman" w:cs="Times New Roman"/>
          <w:sz w:val="24"/>
          <w:szCs w:val="24"/>
        </w:rPr>
        <w:t xml:space="preserve">, including age (p=0.6), sex distribution (p=0.5), height (p=0.3), and pre-intervention PSQI </w:t>
      </w:r>
      <w:r>
        <w:rPr>
          <w:rFonts w:ascii="Times New Roman" w:eastAsia="Times New Roman" w:hAnsi="Times New Roman" w:cs="Times New Roman"/>
          <w:sz w:val="24"/>
          <w:szCs w:val="24"/>
        </w:rPr>
        <w:lastRenderedPageBreak/>
        <w:t>scores (p=0.6). However, there was a significant difference in Body Mass Index (BMI) between the groups (p=0.032), with the study group having a higher mean BMI (29.07 vs. 24.63).</w:t>
      </w:r>
    </w:p>
    <w:p w14:paraId="6E02253D" w14:textId="77777777" w:rsidR="007A259B" w:rsidRDefault="004F5325">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Outcome Measure</w:t>
      </w:r>
    </w:p>
    <w:p w14:paraId="635B8061" w14:textId="1C4884F8" w:rsidR="007A259B" w:rsidRDefault="004F5325">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post-intervention PSQI scores showed a statistically significant difference between groups (p&lt;0.001). The study group demonstrated a more substantial reduction in PSQI scores compared to the control group</w:t>
      </w:r>
      <w:r w:rsidR="00B30555">
        <w:rPr>
          <w:rFonts w:ascii="Times New Roman" w:eastAsia="Times New Roman" w:hAnsi="Times New Roman" w:cs="Times New Roman"/>
          <w:sz w:val="24"/>
          <w:szCs w:val="24"/>
        </w:rPr>
        <w:t xml:space="preserve"> (Figure: 1&amp;2)</w:t>
      </w:r>
      <w:r>
        <w:rPr>
          <w:rFonts w:ascii="Times New Roman" w:eastAsia="Times New Roman" w:hAnsi="Times New Roman" w:cs="Times New Roman"/>
          <w:sz w:val="24"/>
          <w:szCs w:val="24"/>
        </w:rPr>
        <w:t>, indicating a potentially meaningful improvement in sleep quality.</w:t>
      </w:r>
    </w:p>
    <w:p w14:paraId="13ADB53F" w14:textId="77777777" w:rsidR="007A259B" w:rsidRDefault="007A259B">
      <w:pPr>
        <w:spacing w:line="480" w:lineRule="auto"/>
        <w:jc w:val="both"/>
        <w:rPr>
          <w:rFonts w:ascii="Times New Roman" w:eastAsia="Times New Roman" w:hAnsi="Times New Roman" w:cs="Times New Roman"/>
          <w:color w:val="212121"/>
          <w:sz w:val="24"/>
          <w:szCs w:val="24"/>
          <w:highlight w:val="white"/>
        </w:rPr>
      </w:pPr>
      <w:bookmarkStart w:id="0" w:name="_gjdgxs" w:colFirst="0" w:colLast="0"/>
      <w:bookmarkEnd w:id="0"/>
    </w:p>
    <w:p w14:paraId="787F1295" w14:textId="0EBF66D4" w:rsidR="007A259B" w:rsidRDefault="007A259B">
      <w:pPr>
        <w:spacing w:line="480" w:lineRule="auto"/>
        <w:jc w:val="center"/>
        <w:rPr>
          <w:rFonts w:ascii="Times New Roman" w:eastAsia="Times New Roman" w:hAnsi="Times New Roman" w:cs="Times New Roman"/>
          <w:color w:val="212121"/>
          <w:sz w:val="24"/>
          <w:szCs w:val="24"/>
          <w:highlight w:val="white"/>
        </w:rPr>
      </w:pPr>
    </w:p>
    <w:p w14:paraId="3DF8E201" w14:textId="5E10E08D" w:rsidR="007A259B" w:rsidRDefault="007A259B" w:rsidP="009C7DEA">
      <w:pPr>
        <w:spacing w:line="480" w:lineRule="auto"/>
        <w:jc w:val="center"/>
        <w:rPr>
          <w:rFonts w:ascii="Times New Roman" w:eastAsia="Times New Roman" w:hAnsi="Times New Roman" w:cs="Times New Roman"/>
          <w:color w:val="212121"/>
          <w:sz w:val="24"/>
          <w:szCs w:val="24"/>
          <w:highlight w:val="white"/>
        </w:rPr>
      </w:pPr>
    </w:p>
    <w:p w14:paraId="10030E38" w14:textId="77777777" w:rsidR="007A259B" w:rsidRDefault="007A259B">
      <w:pPr>
        <w:shd w:val="clear" w:color="auto" w:fill="FFFFFF"/>
        <w:spacing w:line="480" w:lineRule="auto"/>
        <w:ind w:right="192"/>
        <w:jc w:val="both"/>
        <w:rPr>
          <w:rFonts w:ascii="Times New Roman" w:eastAsia="Times New Roman" w:hAnsi="Times New Roman" w:cs="Times New Roman"/>
          <w:b/>
          <w:color w:val="212121"/>
          <w:sz w:val="24"/>
          <w:szCs w:val="24"/>
          <w:highlight w:val="white"/>
        </w:rPr>
      </w:pPr>
    </w:p>
    <w:p w14:paraId="69EC9340" w14:textId="77777777" w:rsidR="00E65296" w:rsidRPr="00E65296" w:rsidRDefault="00E65296" w:rsidP="00E65296">
      <w:pPr>
        <w:shd w:val="clear" w:color="auto" w:fill="FFFFFF"/>
        <w:spacing w:after="0" w:line="480" w:lineRule="auto"/>
        <w:ind w:right="192"/>
        <w:jc w:val="both"/>
        <w:rPr>
          <w:rFonts w:ascii="Times New Roman" w:eastAsia="Times New Roman" w:hAnsi="Times New Roman" w:cs="Times New Roman"/>
          <w:b/>
          <w:bCs/>
          <w:color w:val="000000"/>
          <w:sz w:val="24"/>
          <w:szCs w:val="24"/>
          <w:lang w:val="en-IN"/>
        </w:rPr>
      </w:pPr>
      <w:r w:rsidRPr="00E65296">
        <w:rPr>
          <w:rFonts w:ascii="Times New Roman" w:eastAsia="Times New Roman" w:hAnsi="Times New Roman" w:cs="Times New Roman"/>
          <w:b/>
          <w:bCs/>
          <w:color w:val="000000"/>
          <w:sz w:val="24"/>
          <w:szCs w:val="24"/>
          <w:lang w:val="en-IN"/>
        </w:rPr>
        <w:t>Discussion</w:t>
      </w:r>
    </w:p>
    <w:p w14:paraId="4A448BA4" w14:textId="7871A2C1" w:rsidR="00C94953" w:rsidRDefault="00E65296" w:rsidP="00E65296">
      <w:pPr>
        <w:shd w:val="clear" w:color="auto" w:fill="FFFFFF"/>
        <w:spacing w:after="0" w:line="480" w:lineRule="auto"/>
        <w:ind w:right="192"/>
        <w:jc w:val="both"/>
        <w:rPr>
          <w:rFonts w:ascii="Times New Roman" w:eastAsia="Times New Roman" w:hAnsi="Times New Roman" w:cs="Times New Roman"/>
          <w:color w:val="000000"/>
          <w:sz w:val="24"/>
          <w:szCs w:val="24"/>
          <w:lang w:val="en-IN"/>
        </w:rPr>
      </w:pPr>
      <w:r w:rsidRPr="00E65296">
        <w:rPr>
          <w:rFonts w:ascii="Times New Roman" w:eastAsia="Times New Roman" w:hAnsi="Times New Roman" w:cs="Times New Roman"/>
          <w:color w:val="000000"/>
          <w:sz w:val="24"/>
          <w:szCs w:val="24"/>
          <w:lang w:val="en-IN"/>
        </w:rPr>
        <w:t>The study demonstrated statistically significant improvements in sleep quality scores following the 21-day intervention period, contributing to the growing evidence base for non-pharmacological approaches to sleep quality enhancement.</w:t>
      </w:r>
      <w:r>
        <w:rPr>
          <w:rFonts w:ascii="Times New Roman" w:eastAsia="Times New Roman" w:hAnsi="Times New Roman" w:cs="Times New Roman"/>
          <w:color w:val="000000"/>
          <w:sz w:val="24"/>
          <w:szCs w:val="24"/>
          <w:lang w:val="en-IN"/>
        </w:rPr>
        <w:t xml:space="preserve"> </w:t>
      </w:r>
      <w:r w:rsidR="00C94953" w:rsidRPr="00C94953">
        <w:rPr>
          <w:rFonts w:ascii="Times New Roman" w:eastAsia="Times New Roman" w:hAnsi="Times New Roman" w:cs="Times New Roman"/>
          <w:color w:val="000000"/>
          <w:sz w:val="24"/>
          <w:szCs w:val="24"/>
          <w:lang w:val="en-IN"/>
        </w:rPr>
        <w:t>The lack of improvement in the control group confirms that sleep quality deterioration or maintenance of poor sleep patterns occurs naturally without intervention, establishing the necessity for active treatment approaches</w:t>
      </w:r>
      <w:r w:rsidR="00C94953">
        <w:rPr>
          <w:rFonts w:ascii="Times New Roman" w:eastAsia="Times New Roman" w:hAnsi="Times New Roman" w:cs="Times New Roman"/>
          <w:color w:val="000000"/>
          <w:sz w:val="24"/>
          <w:szCs w:val="24"/>
          <w:lang w:val="en-IN"/>
        </w:rPr>
        <w:t xml:space="preserve">. </w:t>
      </w:r>
    </w:p>
    <w:p w14:paraId="3393EC11" w14:textId="42ADFF26" w:rsidR="00E65296" w:rsidRPr="00E65296" w:rsidRDefault="00E65296" w:rsidP="00E65296">
      <w:pPr>
        <w:shd w:val="clear" w:color="auto" w:fill="FFFFFF"/>
        <w:spacing w:after="0" w:line="480" w:lineRule="auto"/>
        <w:ind w:right="192"/>
        <w:jc w:val="both"/>
        <w:rPr>
          <w:rFonts w:ascii="Times New Roman" w:eastAsia="Times New Roman" w:hAnsi="Times New Roman" w:cs="Times New Roman"/>
          <w:color w:val="000000"/>
          <w:sz w:val="24"/>
          <w:szCs w:val="24"/>
          <w:lang w:val="en-IN"/>
        </w:rPr>
      </w:pPr>
      <w:r w:rsidRPr="00E65296">
        <w:rPr>
          <w:rFonts w:ascii="Times New Roman" w:eastAsia="Times New Roman" w:hAnsi="Times New Roman" w:cs="Times New Roman"/>
          <w:color w:val="000000"/>
          <w:sz w:val="24"/>
          <w:szCs w:val="24"/>
          <w:lang w:val="en-IN"/>
        </w:rPr>
        <w:t>Our findings align closely with recent studies examining combined aromatherapy and foot massage interventions. Kang et al.</w:t>
      </w:r>
      <w:r>
        <w:rPr>
          <w:rFonts w:ascii="Times New Roman" w:eastAsia="Times New Roman" w:hAnsi="Times New Roman" w:cs="Times New Roman"/>
          <w:color w:val="000000"/>
          <w:sz w:val="24"/>
          <w:szCs w:val="24"/>
          <w:lang w:val="en-IN"/>
        </w:rPr>
        <w:t xml:space="preserve"> (2022) </w:t>
      </w:r>
      <w:r w:rsidRPr="00E65296">
        <w:rPr>
          <w:rFonts w:ascii="Times New Roman" w:eastAsia="Times New Roman" w:hAnsi="Times New Roman" w:cs="Times New Roman"/>
          <w:color w:val="000000"/>
          <w:sz w:val="24"/>
          <w:szCs w:val="24"/>
          <w:lang w:val="en-IN"/>
        </w:rPr>
        <w:t>investigated aroma foot massage using jojoba carrier oil and lavender oil in older adults (≥70 years) residing in nursing facilities</w:t>
      </w:r>
      <w:r>
        <w:rPr>
          <w:rFonts w:ascii="Times New Roman" w:eastAsia="Times New Roman" w:hAnsi="Times New Roman" w:cs="Times New Roman"/>
          <w:color w:val="000000"/>
          <w:sz w:val="24"/>
          <w:szCs w:val="24"/>
          <w:lang w:val="en-IN"/>
        </w:rPr>
        <w:t xml:space="preserve"> </w:t>
      </w:r>
      <w:r>
        <w:rPr>
          <w:rFonts w:ascii="Times New Roman" w:eastAsia="Times New Roman" w:hAnsi="Times New Roman" w:cs="Times New Roman"/>
          <w:color w:val="000000"/>
          <w:sz w:val="24"/>
          <w:szCs w:val="24"/>
          <w:lang w:val="en-IN"/>
        </w:rPr>
        <w:fldChar w:fldCharType="begin">
          <w:fldData xml:space="preserve">PEVuZE5vdGU+PENpdGU+PEF1dGhvcj5LYW5nPC9BdXRob3I+PFllYXI+MjAyMjwvWWVhcj48UmVj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</w:fldData>
        </w:fldChar>
      </w:r>
      <w:r w:rsidR="009C7DEA">
        <w:rPr>
          <w:rFonts w:ascii="Times New Roman" w:eastAsia="Times New Roman" w:hAnsi="Times New Roman" w:cs="Times New Roman"/>
          <w:color w:val="000000"/>
          <w:sz w:val="24"/>
          <w:szCs w:val="24"/>
          <w:lang w:val="en-IN"/>
        </w:rPr>
        <w:instrText xml:space="preserve"> ADDIN EN.CITE </w:instrText>
      </w:r>
      <w:r w:rsidR="009C7DEA">
        <w:rPr>
          <w:rFonts w:ascii="Times New Roman" w:eastAsia="Times New Roman" w:hAnsi="Times New Roman" w:cs="Times New Roman"/>
          <w:color w:val="000000"/>
          <w:sz w:val="24"/>
          <w:szCs w:val="24"/>
          <w:lang w:val="en-IN"/>
        </w:rPr>
        <w:fldChar w:fldCharType="begin">
          <w:fldData xml:space="preserve">PEVuZE5vdGU+PENpdGU+PEF1dGhvcj5LYW5nPC9BdXRob3I+PFllYXI+MjAyMjwvWWVhcj48UmVj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</w:fldData>
        </w:fldChar>
      </w:r>
      <w:r w:rsidR="009C7DEA">
        <w:rPr>
          <w:rFonts w:ascii="Times New Roman" w:eastAsia="Times New Roman" w:hAnsi="Times New Roman" w:cs="Times New Roman"/>
          <w:color w:val="000000"/>
          <w:sz w:val="24"/>
          <w:szCs w:val="24"/>
          <w:lang w:val="en-IN"/>
        </w:rPr>
        <w:instrText xml:space="preserve"> ADDIN EN.CITE.DATA </w:instrText>
      </w:r>
      <w:r w:rsidR="009C7DEA">
        <w:rPr>
          <w:rFonts w:ascii="Times New Roman" w:eastAsia="Times New Roman" w:hAnsi="Times New Roman" w:cs="Times New Roman"/>
          <w:color w:val="000000"/>
          <w:sz w:val="24"/>
          <w:szCs w:val="24"/>
          <w:lang w:val="en-IN"/>
        </w:rPr>
      </w:r>
      <w:r w:rsidR="009C7DEA">
        <w:rPr>
          <w:rFonts w:ascii="Times New Roman" w:eastAsia="Times New Roman" w:hAnsi="Times New Roman" w:cs="Times New Roman"/>
          <w:color w:val="000000"/>
          <w:sz w:val="24"/>
          <w:szCs w:val="24"/>
          <w:lang w:val="en-IN"/>
        </w:rPr>
        <w:fldChar w:fldCharType="end"/>
      </w:r>
      <w:r>
        <w:rPr>
          <w:rFonts w:ascii="Times New Roman" w:eastAsia="Times New Roman" w:hAnsi="Times New Roman" w:cs="Times New Roman"/>
          <w:color w:val="000000"/>
          <w:sz w:val="24"/>
          <w:szCs w:val="24"/>
          <w:lang w:val="en-IN"/>
        </w:rPr>
      </w:r>
      <w:r>
        <w:rPr>
          <w:rFonts w:ascii="Times New Roman" w:eastAsia="Times New Roman" w:hAnsi="Times New Roman" w:cs="Times New Roman"/>
          <w:color w:val="000000"/>
          <w:sz w:val="24"/>
          <w:szCs w:val="24"/>
          <w:lang w:val="en-IN"/>
        </w:rPr>
        <w:fldChar w:fldCharType="separate"/>
      </w:r>
      <w:r w:rsidR="009C7DEA">
        <w:rPr>
          <w:rFonts w:ascii="Times New Roman" w:eastAsia="Times New Roman" w:hAnsi="Times New Roman" w:cs="Times New Roman"/>
          <w:noProof/>
          <w:color w:val="000000"/>
          <w:sz w:val="24"/>
          <w:szCs w:val="24"/>
          <w:lang w:val="en-IN"/>
        </w:rPr>
        <w:t>[13]</w:t>
      </w:r>
      <w:r>
        <w:rPr>
          <w:rFonts w:ascii="Times New Roman" w:eastAsia="Times New Roman" w:hAnsi="Times New Roman" w:cs="Times New Roman"/>
          <w:color w:val="000000"/>
          <w:sz w:val="24"/>
          <w:szCs w:val="24"/>
          <w:lang w:val="en-IN"/>
        </w:rPr>
        <w:fldChar w:fldCharType="end"/>
      </w:r>
      <w:r w:rsidRPr="00E65296">
        <w:rPr>
          <w:rFonts w:ascii="Times New Roman" w:eastAsia="Times New Roman" w:hAnsi="Times New Roman" w:cs="Times New Roman"/>
          <w:color w:val="000000"/>
          <w:sz w:val="24"/>
          <w:szCs w:val="24"/>
          <w:lang w:val="en-IN"/>
        </w:rPr>
        <w:t xml:space="preserve">. Their study demonstrated significant improvements in sleep quality scores. While their </w:t>
      </w:r>
      <w:r w:rsidRPr="00E65296">
        <w:rPr>
          <w:rFonts w:ascii="Times New Roman" w:eastAsia="Times New Roman" w:hAnsi="Times New Roman" w:cs="Times New Roman"/>
          <w:color w:val="000000"/>
          <w:sz w:val="24"/>
          <w:szCs w:val="24"/>
          <w:lang w:val="en-IN"/>
        </w:rPr>
        <w:lastRenderedPageBreak/>
        <w:t>population differed from ours (institutionalized elderly versus community-dwelling adults aged 30-60), both studies consistently demonstrate the efficacy of combined aromatherapy and foot massage for sleep quality improvement.</w:t>
      </w:r>
    </w:p>
    <w:p w14:paraId="4AA74F7D" w14:textId="3B165E52" w:rsidR="00FD7B0B" w:rsidRDefault="00E65296" w:rsidP="00E65296">
      <w:pPr>
        <w:shd w:val="clear" w:color="auto" w:fill="FFFFFF"/>
        <w:spacing w:after="0" w:line="480" w:lineRule="auto"/>
        <w:ind w:right="192"/>
        <w:jc w:val="both"/>
        <w:rPr>
          <w:rFonts w:ascii="Times New Roman" w:eastAsia="Times New Roman" w:hAnsi="Times New Roman" w:cs="Times New Roman"/>
          <w:color w:val="000000"/>
          <w:sz w:val="24"/>
          <w:szCs w:val="24"/>
          <w:lang w:val="en-IN"/>
        </w:rPr>
      </w:pPr>
      <w:r w:rsidRPr="00E65296">
        <w:rPr>
          <w:rFonts w:ascii="Times New Roman" w:eastAsia="Times New Roman" w:hAnsi="Times New Roman" w:cs="Times New Roman"/>
          <w:color w:val="000000"/>
          <w:sz w:val="24"/>
          <w:szCs w:val="24"/>
          <w:lang w:val="en-IN"/>
        </w:rPr>
        <w:t xml:space="preserve">Similarly, Ünal Aslan and Altın </w:t>
      </w:r>
      <w:r>
        <w:rPr>
          <w:rFonts w:ascii="Times New Roman" w:eastAsia="Times New Roman" w:hAnsi="Times New Roman" w:cs="Times New Roman"/>
          <w:color w:val="000000"/>
          <w:sz w:val="24"/>
          <w:szCs w:val="24"/>
          <w:lang w:val="en-IN"/>
        </w:rPr>
        <w:t xml:space="preserve">(2022) </w:t>
      </w:r>
      <w:r w:rsidRPr="00E65296">
        <w:rPr>
          <w:rFonts w:ascii="Times New Roman" w:eastAsia="Times New Roman" w:hAnsi="Times New Roman" w:cs="Times New Roman"/>
          <w:color w:val="000000"/>
          <w:sz w:val="24"/>
          <w:szCs w:val="24"/>
          <w:lang w:val="en-IN"/>
        </w:rPr>
        <w:t>conducted a randomized controlled trial examining the effects of combined foot massage and lavender aromatherapy in stroke patients</w:t>
      </w:r>
      <w:r>
        <w:rPr>
          <w:rFonts w:ascii="Times New Roman" w:eastAsia="Times New Roman" w:hAnsi="Times New Roman" w:cs="Times New Roman"/>
          <w:color w:val="000000"/>
          <w:sz w:val="24"/>
          <w:szCs w:val="24"/>
          <w:lang w:val="en-IN"/>
        </w:rPr>
        <w:t xml:space="preserve"> </w:t>
      </w:r>
      <w:r>
        <w:rPr>
          <w:rFonts w:ascii="Times New Roman" w:eastAsia="Times New Roman" w:hAnsi="Times New Roman" w:cs="Times New Roman"/>
          <w:color w:val="000000"/>
          <w:sz w:val="24"/>
          <w:szCs w:val="24"/>
          <w:lang w:val="en-IN"/>
        </w:rPr>
        <w:fldChar w:fldCharType="begin"/>
      </w:r>
      <w:r w:rsidR="009C7DEA">
        <w:rPr>
          <w:rFonts w:ascii="Times New Roman" w:eastAsia="Times New Roman" w:hAnsi="Times New Roman" w:cs="Times New Roman"/>
          <w:color w:val="000000"/>
          <w:sz w:val="24"/>
          <w:szCs w:val="24"/>
          <w:lang w:val="en-IN"/>
        </w:rPr>
        <w:instrText xml:space="preserve"> ADDIN EN.CITE &lt;EndNote&gt;&lt;Cite&gt;&lt;Author&gt;Ünal Aslan&lt;/Author&gt;&lt;Year&gt;2022&lt;/Year&gt;&lt;RecNum&gt;4279&lt;/RecNum&gt;&lt;DisplayText&gt;[14]&lt;/DisplayText&gt;&lt;record&gt;&lt;rec-number&gt;4279&lt;/rec-number&gt;&lt;foreign-keys&gt;&lt;key app="EN" db-id="s9tx9v509wzzsperfenpt9ad9pf2t22t9ae0" timestamp="1748873479"&gt;4279&lt;/key&gt;&lt;/foreign-keys&gt;&lt;ref-type name="Journal Article"&gt;17&lt;/ref-type&gt;&lt;contributors&gt;&lt;authors&gt;&lt;author&gt;Ünal Aslan, Kevser Sevgi&lt;/author&gt;&lt;author&gt;Altın, Sercan&lt;/author&gt;&lt;/authors&gt;&lt;/contributors&gt;&lt;titles&gt;&lt;title&gt;Aromatherapy and foot massage on happiness, sleep quality, and fatigue levels in patients with stroke: A randomized controlled trial&lt;/title&gt;&lt;secondary-title&gt;European Journal of Integrative Medicine&lt;/secondary-title&gt;&lt;/titles&gt;&lt;periodical&gt;&lt;full-title&gt;European Journal of Integrative Medicine&lt;/full-title&gt;&lt;/periodical&gt;&lt;pages&gt;102164&lt;/pages&gt;&lt;volume&gt;54&lt;/volume&gt;&lt;keywords&gt;&lt;keyword&gt;Foot massage&lt;/keyword&gt;&lt;keyword&gt;Aromatherapy massage&lt;/keyword&gt;&lt;keyword&gt;Happiness&lt;/keyword&gt;&lt;keyword&gt;Sleep quality&lt;/keyword&gt;&lt;keyword&gt;Fatigue&lt;/keyword&gt;&lt;keyword&gt;Randomized controlled trial&lt;/keyword&gt;&lt;/keywords&gt;&lt;dates&gt;&lt;year&gt;2022&lt;/year&gt;&lt;pub-dates&gt;&lt;date&gt;2022/09/01/&lt;/date&gt;&lt;/pub-dates&gt;&lt;/dates&gt;&lt;isbn&gt;1876-3820&lt;/isbn&gt;&lt;urls&gt;&lt;related-urls&gt;&lt;url&gt;https://www.sciencedirect.com/science/article/pii/S1876382022000658&lt;/url&gt;&lt;/related-urls&gt;&lt;/urls&gt;&lt;electronic-resource-num&gt;https://doi.org/10.1016/j.eujim.2022.102164&lt;/electronic-resource-num&gt;&lt;/record&gt;&lt;/Cite&gt;&lt;/EndNote&gt;</w:instrText>
      </w:r>
      <w:r>
        <w:rPr>
          <w:rFonts w:ascii="Times New Roman" w:eastAsia="Times New Roman" w:hAnsi="Times New Roman" w:cs="Times New Roman"/>
          <w:color w:val="000000"/>
          <w:sz w:val="24"/>
          <w:szCs w:val="24"/>
          <w:lang w:val="en-IN"/>
        </w:rPr>
        <w:fldChar w:fldCharType="separate"/>
      </w:r>
      <w:r w:rsidR="009C7DEA">
        <w:rPr>
          <w:rFonts w:ascii="Times New Roman" w:eastAsia="Times New Roman" w:hAnsi="Times New Roman" w:cs="Times New Roman"/>
          <w:noProof/>
          <w:color w:val="000000"/>
          <w:sz w:val="24"/>
          <w:szCs w:val="24"/>
          <w:lang w:val="en-IN"/>
        </w:rPr>
        <w:t>[14]</w:t>
      </w:r>
      <w:r>
        <w:rPr>
          <w:rFonts w:ascii="Times New Roman" w:eastAsia="Times New Roman" w:hAnsi="Times New Roman" w:cs="Times New Roman"/>
          <w:color w:val="000000"/>
          <w:sz w:val="24"/>
          <w:szCs w:val="24"/>
          <w:lang w:val="en-IN"/>
        </w:rPr>
        <w:fldChar w:fldCharType="end"/>
      </w:r>
      <w:r w:rsidRPr="00E65296">
        <w:rPr>
          <w:rFonts w:ascii="Times New Roman" w:eastAsia="Times New Roman" w:hAnsi="Times New Roman" w:cs="Times New Roman"/>
          <w:color w:val="000000"/>
          <w:sz w:val="24"/>
          <w:szCs w:val="24"/>
          <w:lang w:val="en-IN"/>
        </w:rPr>
        <w:t xml:space="preserve">. Their three-group design (foot massage + aromatherapy, aromatherapy alone, and control) provided valuable insights into the synergistic effects of combined interventions. The study found that foot massage combined with aromatherapy was significantly more effective than foot massage alone in improving sleep quality, happiness levels, and reducing fatigue (p &lt; 0.05). </w:t>
      </w:r>
      <w:r w:rsidR="00FD7B0B" w:rsidRPr="00FD7B0B">
        <w:rPr>
          <w:rFonts w:ascii="Times New Roman" w:eastAsia="Times New Roman" w:hAnsi="Times New Roman" w:cs="Times New Roman"/>
          <w:color w:val="000000"/>
          <w:sz w:val="24"/>
          <w:szCs w:val="24"/>
          <w:lang w:val="en-IN"/>
        </w:rPr>
        <w:t>Crucially, their control group showed no significant changes in sleep quality scores, while both active intervention groups demonstrated improvements, with the combined approach sh</w:t>
      </w:r>
      <w:r w:rsidR="00FD7B0B">
        <w:rPr>
          <w:rFonts w:ascii="Times New Roman" w:eastAsia="Times New Roman" w:hAnsi="Times New Roman" w:cs="Times New Roman"/>
          <w:color w:val="000000"/>
          <w:sz w:val="24"/>
          <w:szCs w:val="24"/>
          <w:lang w:val="en-IN"/>
        </w:rPr>
        <w:t xml:space="preserve">owing superior efficacy. </w:t>
      </w:r>
      <w:r w:rsidR="00FD7B0B" w:rsidRPr="00FD7B0B">
        <w:rPr>
          <w:rFonts w:ascii="Times New Roman" w:eastAsia="Times New Roman" w:hAnsi="Times New Roman" w:cs="Times New Roman"/>
          <w:color w:val="000000"/>
          <w:sz w:val="24"/>
          <w:szCs w:val="24"/>
          <w:lang w:val="en-IN"/>
        </w:rPr>
        <w:t>This pattern mirrors our results and reinforces that active intervention is essential for sleep quality improvement - passive observation or expectation alone are insufficient to produce meaningful clinical changes.</w:t>
      </w:r>
    </w:p>
    <w:p w14:paraId="7BD4F188" w14:textId="24CDD9EF" w:rsidR="00E65296" w:rsidRPr="00E65296" w:rsidRDefault="00E65296" w:rsidP="00E65296">
      <w:pPr>
        <w:shd w:val="clear" w:color="auto" w:fill="FFFFFF"/>
        <w:spacing w:after="0" w:line="480" w:lineRule="auto"/>
        <w:ind w:right="192"/>
        <w:jc w:val="both"/>
        <w:rPr>
          <w:rFonts w:ascii="Times New Roman" w:eastAsia="Times New Roman" w:hAnsi="Times New Roman" w:cs="Times New Roman"/>
          <w:color w:val="000000"/>
          <w:sz w:val="24"/>
          <w:szCs w:val="24"/>
          <w:lang w:val="en-IN"/>
        </w:rPr>
      </w:pPr>
      <w:r w:rsidRPr="00E65296">
        <w:rPr>
          <w:rFonts w:ascii="Times New Roman" w:eastAsia="Times New Roman" w:hAnsi="Times New Roman" w:cs="Times New Roman"/>
          <w:color w:val="000000"/>
          <w:sz w:val="24"/>
          <w:szCs w:val="24"/>
          <w:lang w:val="en-IN"/>
        </w:rPr>
        <w:t>While previous studies have examined aromatherapy combined with general foot massage, our study specifically employed standardized foot reflexology techniques targeting specific pressure points believed to correspond to different body systems. This approach differs from conventional foot massage by incorporating systematic pressure point stimulation based on reflexology principles. Additionally, our tri-component essential oil blend (lavender, rosemary, and chamomile in equal ratios) represents a unique formulation compared to the single lavender oil used in previous studies.</w:t>
      </w:r>
      <w:r>
        <w:rPr>
          <w:rFonts w:ascii="Times New Roman" w:eastAsia="Times New Roman" w:hAnsi="Times New Roman" w:cs="Times New Roman"/>
          <w:color w:val="000000"/>
          <w:sz w:val="24"/>
          <w:szCs w:val="24"/>
          <w:lang w:val="en-IN"/>
        </w:rPr>
        <w:t xml:space="preserve"> </w:t>
      </w:r>
      <w:r w:rsidRPr="00E65296">
        <w:rPr>
          <w:rFonts w:ascii="Times New Roman" w:eastAsia="Times New Roman" w:hAnsi="Times New Roman" w:cs="Times New Roman"/>
          <w:color w:val="000000"/>
          <w:sz w:val="24"/>
          <w:szCs w:val="24"/>
          <w:lang w:val="en-IN"/>
        </w:rPr>
        <w:t>The consistent findings across diverse populations (healthy adults, elderly residents, stroke patients) suggest robust underlying mechanisms. The observed improvements likely result from multiple physiological pathways: foot reflexology may activate parasympathetic nervous system responses through mechanical stimulation of peripheral nerve endings</w:t>
      </w:r>
      <w:r w:rsidR="00AF388B">
        <w:rPr>
          <w:rFonts w:ascii="Times New Roman" w:eastAsia="Times New Roman" w:hAnsi="Times New Roman" w:cs="Times New Roman"/>
          <w:color w:val="000000"/>
          <w:sz w:val="24"/>
          <w:szCs w:val="24"/>
          <w:lang w:val="en-IN"/>
        </w:rPr>
        <w:fldChar w:fldCharType="begin"/>
      </w:r>
      <w:r w:rsidR="009C7DEA">
        <w:rPr>
          <w:rFonts w:ascii="Times New Roman" w:eastAsia="Times New Roman" w:hAnsi="Times New Roman" w:cs="Times New Roman"/>
          <w:color w:val="000000"/>
          <w:sz w:val="24"/>
          <w:szCs w:val="24"/>
          <w:lang w:val="en-IN"/>
        </w:rPr>
        <w:instrText xml:space="preserve"> ADDIN EN.CITE &lt;EndNote&gt;&lt;Cite&gt;&lt;Author&gt;Whatley&lt;/Author&gt;&lt;Year&gt;2022&lt;/Year&gt;&lt;RecNum&gt;4280&lt;/RecNum&gt;&lt;DisplayText&gt;[15]&lt;/DisplayText&gt;&lt;record&gt;&lt;rec-number&gt;4280&lt;/rec-number&gt;&lt;foreign-keys&gt;&lt;key app="EN" db-id="s9tx9v509wzzsperfenpt9ad9pf2t22t9ae0" timestamp="1748873719"&gt;4280&lt;/key&gt;&lt;/foreign-keys&gt;&lt;ref-type name="Journal Article"&gt;17&lt;/ref-type&gt;&lt;contributors&gt;&lt;authors&gt;&lt;author&gt;Whatley, Judith&lt;/author&gt;&lt;author&gt;Perkins, Joanne&lt;/author&gt;&lt;author&gt;Samuel, Carol&lt;/author&gt;&lt;/authors&gt;&lt;/contributors&gt;&lt;titles&gt;&lt;title&gt;Reflexology: Exploring the mechanism of action&lt;/title&gt;&lt;secondary-title&gt;Complementary Therapies in Clinical Practice&lt;/secondary-title&gt;&lt;/titles&gt;&lt;periodical&gt;&lt;full-title&gt;Complementary Therapies in Clinical Practice&lt;/full-title&gt;&lt;abbr-1&gt;Complement. Ther. Clin. Pract.&lt;/abbr-1&gt;&lt;abbr-2&gt;Complement Ther Clin Pract&lt;/abbr-2&gt;&lt;/periodical&gt;&lt;pages&gt;101606&lt;/pages&gt;&lt;volume&gt;48&lt;/volume&gt;&lt;dates&gt;&lt;year&gt;2022&lt;/year&gt;&lt;/dates&gt;&lt;publisher&gt;Elsevier&lt;/publisher&gt;&lt;isbn&gt;1744-3881&lt;/isbn&gt;&lt;urls&gt;&lt;/urls&gt;&lt;/record&gt;&lt;/Cite&gt;&lt;/EndNote&gt;</w:instrText>
      </w:r>
      <w:r w:rsidR="00AF388B">
        <w:rPr>
          <w:rFonts w:ascii="Times New Roman" w:eastAsia="Times New Roman" w:hAnsi="Times New Roman" w:cs="Times New Roman"/>
          <w:color w:val="000000"/>
          <w:sz w:val="24"/>
          <w:szCs w:val="24"/>
          <w:lang w:val="en-IN"/>
        </w:rPr>
        <w:fldChar w:fldCharType="separate"/>
      </w:r>
      <w:r w:rsidR="009C7DEA">
        <w:rPr>
          <w:rFonts w:ascii="Times New Roman" w:eastAsia="Times New Roman" w:hAnsi="Times New Roman" w:cs="Times New Roman"/>
          <w:noProof/>
          <w:color w:val="000000"/>
          <w:sz w:val="24"/>
          <w:szCs w:val="24"/>
          <w:lang w:val="en-IN"/>
        </w:rPr>
        <w:t>[15]</w:t>
      </w:r>
      <w:r w:rsidR="00AF388B">
        <w:rPr>
          <w:rFonts w:ascii="Times New Roman" w:eastAsia="Times New Roman" w:hAnsi="Times New Roman" w:cs="Times New Roman"/>
          <w:color w:val="000000"/>
          <w:sz w:val="24"/>
          <w:szCs w:val="24"/>
          <w:lang w:val="en-IN"/>
        </w:rPr>
        <w:fldChar w:fldCharType="end"/>
      </w:r>
      <w:r w:rsidRPr="00E65296">
        <w:rPr>
          <w:rFonts w:ascii="Times New Roman" w:eastAsia="Times New Roman" w:hAnsi="Times New Roman" w:cs="Times New Roman"/>
          <w:color w:val="000000"/>
          <w:sz w:val="24"/>
          <w:szCs w:val="24"/>
          <w:lang w:val="en-IN"/>
        </w:rPr>
        <w:t xml:space="preserve">, while </w:t>
      </w:r>
      <w:r w:rsidRPr="00E65296">
        <w:rPr>
          <w:rFonts w:ascii="Times New Roman" w:eastAsia="Times New Roman" w:hAnsi="Times New Roman" w:cs="Times New Roman"/>
          <w:color w:val="000000"/>
          <w:sz w:val="24"/>
          <w:szCs w:val="24"/>
          <w:lang w:val="en-IN"/>
        </w:rPr>
        <w:lastRenderedPageBreak/>
        <w:t>aromatherapy compounds directly influence limbic system structures involved in sleep-wake regulation</w:t>
      </w:r>
      <w:r w:rsidR="00AF388B">
        <w:rPr>
          <w:rFonts w:ascii="Times New Roman" w:eastAsia="Times New Roman" w:hAnsi="Times New Roman" w:cs="Times New Roman"/>
          <w:color w:val="000000"/>
          <w:sz w:val="24"/>
          <w:szCs w:val="24"/>
          <w:lang w:val="en-IN"/>
        </w:rPr>
        <w:t xml:space="preserve"> </w:t>
      </w:r>
      <w:r w:rsidR="00AF388B">
        <w:rPr>
          <w:rFonts w:ascii="Times New Roman" w:eastAsia="Times New Roman" w:hAnsi="Times New Roman" w:cs="Times New Roman"/>
          <w:color w:val="000000"/>
          <w:sz w:val="24"/>
          <w:szCs w:val="24"/>
          <w:lang w:val="en-IN"/>
        </w:rPr>
        <w:fldChar w:fldCharType="begin"/>
      </w:r>
      <w:r w:rsidR="009C7DEA">
        <w:rPr>
          <w:rFonts w:ascii="Times New Roman" w:eastAsia="Times New Roman" w:hAnsi="Times New Roman" w:cs="Times New Roman"/>
          <w:color w:val="000000"/>
          <w:sz w:val="24"/>
          <w:szCs w:val="24"/>
          <w:lang w:val="en-IN"/>
        </w:rPr>
        <w:instrText xml:space="preserve"> ADDIN EN.CITE &lt;EndNote&gt;&lt;Cite&gt;&lt;Author&gt;Ren&lt;/Author&gt;&lt;Year&gt;2025&lt;/Year&gt;&lt;RecNum&gt;4282&lt;/RecNum&gt;&lt;DisplayText&gt;[16]&lt;/DisplayText&gt;&lt;record&gt;&lt;rec-number&gt;4282&lt;/rec-number&gt;&lt;foreign-keys&gt;&lt;key app="EN" db-id="s9tx9v509wzzsperfenpt9ad9pf2t22t9ae0" timestamp="1748874077"&gt;4282&lt;/key&gt;&lt;/foreign-keys&gt;&lt;ref-type name="Journal Article"&gt;17&lt;/ref-type&gt;&lt;contributors&gt;&lt;authors&gt;&lt;author&gt;Ren, Yan-Li&lt;/author&gt;&lt;author&gt;Chu, Wei-Wei&lt;/author&gt;&lt;author&gt;Yang, Xing-Wen&lt;/author&gt;&lt;author&gt;Xin, Le&lt;/author&gt;&lt;author&gt;Gao, Jin-Xian&lt;/author&gt;&lt;author&gt;Yan, Gui-Zhong&lt;/author&gt;&lt;author&gt;Wang, Can&lt;/author&gt;&lt;author&gt;Chen, Yu-Nong&lt;/author&gt;&lt;author&gt;Xie, Jun-Fan&lt;/author&gt;&lt;author&gt;Spruyt, Karen&lt;/author&gt;&lt;/authors&gt;&lt;/contributors&gt;&lt;titles&gt;&lt;title&gt;Lavender improves sleep through olfactory perception and GABAergic neurons of the central amygdala&lt;/title&gt;&lt;secondary-title&gt;Journal of Ethnopharmacology&lt;/secondary-title&gt;&lt;/titles&gt;&lt;periodical&gt;&lt;full-title&gt;Journal of Ethnopharmacology&lt;/full-title&gt;&lt;abbr-1&gt;J. Ethnopharmacol.&lt;/abbr-1&gt;&lt;abbr-2&gt;J Ethnopharmacol&lt;/abbr-2&gt;&lt;/periodical&gt;&lt;pages&gt;118942&lt;/pages&gt;&lt;volume&gt;337&lt;/volume&gt;&lt;dates&gt;&lt;year&gt;2025&lt;/year&gt;&lt;/dates&gt;&lt;publisher&gt;Elsevier&lt;/publisher&gt;&lt;isbn&gt;0378-8741&lt;/isbn&gt;&lt;urls&gt;&lt;/urls&gt;&lt;/record&gt;&lt;/Cite&gt;&lt;/EndNote&gt;</w:instrText>
      </w:r>
      <w:r w:rsidR="00AF388B">
        <w:rPr>
          <w:rFonts w:ascii="Times New Roman" w:eastAsia="Times New Roman" w:hAnsi="Times New Roman" w:cs="Times New Roman"/>
          <w:color w:val="000000"/>
          <w:sz w:val="24"/>
          <w:szCs w:val="24"/>
          <w:lang w:val="en-IN"/>
        </w:rPr>
        <w:fldChar w:fldCharType="separate"/>
      </w:r>
      <w:r w:rsidR="009C7DEA">
        <w:rPr>
          <w:rFonts w:ascii="Times New Roman" w:eastAsia="Times New Roman" w:hAnsi="Times New Roman" w:cs="Times New Roman"/>
          <w:noProof/>
          <w:color w:val="000000"/>
          <w:sz w:val="24"/>
          <w:szCs w:val="24"/>
          <w:lang w:val="en-IN"/>
        </w:rPr>
        <w:t>[16]</w:t>
      </w:r>
      <w:r w:rsidR="00AF388B">
        <w:rPr>
          <w:rFonts w:ascii="Times New Roman" w:eastAsia="Times New Roman" w:hAnsi="Times New Roman" w:cs="Times New Roman"/>
          <w:color w:val="000000"/>
          <w:sz w:val="24"/>
          <w:szCs w:val="24"/>
          <w:lang w:val="en-IN"/>
        </w:rPr>
        <w:fldChar w:fldCharType="end"/>
      </w:r>
      <w:r w:rsidRPr="00E65296">
        <w:rPr>
          <w:rFonts w:ascii="Times New Roman" w:eastAsia="Times New Roman" w:hAnsi="Times New Roman" w:cs="Times New Roman"/>
          <w:color w:val="000000"/>
          <w:sz w:val="24"/>
          <w:szCs w:val="24"/>
          <w:lang w:val="en-IN"/>
        </w:rPr>
        <w:t>. The convergent evidence from multiple studies supports the hypothesis that combined interventions produce additive or synergistic effects through these complementary mechanisms.</w:t>
      </w:r>
    </w:p>
    <w:p w14:paraId="12B1A20B" w14:textId="77777777" w:rsidR="00AF388B" w:rsidRDefault="00E65296" w:rsidP="00E65296">
      <w:pPr>
        <w:shd w:val="clear" w:color="auto" w:fill="FFFFFF"/>
        <w:spacing w:after="0" w:line="480" w:lineRule="auto"/>
        <w:ind w:right="192"/>
        <w:jc w:val="both"/>
        <w:rPr>
          <w:rFonts w:ascii="Times New Roman" w:eastAsia="Times New Roman" w:hAnsi="Times New Roman" w:cs="Times New Roman"/>
          <w:color w:val="000000"/>
          <w:sz w:val="24"/>
          <w:szCs w:val="24"/>
          <w:lang w:val="en-IN"/>
        </w:rPr>
      </w:pPr>
      <w:r w:rsidRPr="00E65296">
        <w:rPr>
          <w:rFonts w:ascii="Times New Roman" w:eastAsia="Times New Roman" w:hAnsi="Times New Roman" w:cs="Times New Roman"/>
          <w:color w:val="000000"/>
          <w:sz w:val="24"/>
          <w:szCs w:val="24"/>
          <w:lang w:val="en-IN"/>
        </w:rPr>
        <w:t xml:space="preserve">Limitations </w:t>
      </w:r>
    </w:p>
    <w:p w14:paraId="267E6E63" w14:textId="43A243A8" w:rsidR="00E65296" w:rsidRPr="00E65296" w:rsidRDefault="00E65296" w:rsidP="00E65296">
      <w:pPr>
        <w:shd w:val="clear" w:color="auto" w:fill="FFFFFF"/>
        <w:spacing w:after="0" w:line="480" w:lineRule="auto"/>
        <w:ind w:right="192"/>
        <w:jc w:val="both"/>
        <w:rPr>
          <w:rFonts w:ascii="Times New Roman" w:eastAsia="Times New Roman" w:hAnsi="Times New Roman" w:cs="Times New Roman"/>
          <w:color w:val="000000"/>
          <w:sz w:val="24"/>
          <w:szCs w:val="24"/>
          <w:lang w:val="en-IN"/>
        </w:rPr>
      </w:pPr>
      <w:r w:rsidRPr="00E65296">
        <w:rPr>
          <w:rFonts w:ascii="Times New Roman" w:eastAsia="Times New Roman" w:hAnsi="Times New Roman" w:cs="Times New Roman"/>
          <w:color w:val="000000"/>
          <w:sz w:val="24"/>
          <w:szCs w:val="24"/>
          <w:lang w:val="en-IN"/>
        </w:rPr>
        <w:t>The 21-day intervention period, while showing immediate effects, does not address long-term sustainability. The inability to blind participants to group allocation introduces potential bias, though this limitation is shared with similar studies in this field and is inherent to manual therapy research.</w:t>
      </w:r>
    </w:p>
    <w:p w14:paraId="7FDFA442" w14:textId="77777777" w:rsidR="00AF388B" w:rsidRDefault="00E65296" w:rsidP="00E65296">
      <w:pPr>
        <w:shd w:val="clear" w:color="auto" w:fill="FFFFFF"/>
        <w:spacing w:after="0" w:line="480" w:lineRule="auto"/>
        <w:ind w:right="192"/>
        <w:jc w:val="both"/>
        <w:rPr>
          <w:rFonts w:ascii="Times New Roman" w:eastAsia="Times New Roman" w:hAnsi="Times New Roman" w:cs="Times New Roman"/>
          <w:color w:val="000000"/>
          <w:sz w:val="24"/>
          <w:szCs w:val="24"/>
          <w:lang w:val="en-IN"/>
        </w:rPr>
      </w:pPr>
      <w:r w:rsidRPr="00E65296">
        <w:rPr>
          <w:rFonts w:ascii="Times New Roman" w:eastAsia="Times New Roman" w:hAnsi="Times New Roman" w:cs="Times New Roman"/>
          <w:color w:val="000000"/>
          <w:sz w:val="24"/>
          <w:szCs w:val="24"/>
          <w:lang w:val="en-IN"/>
        </w:rPr>
        <w:t xml:space="preserve">Future Directions </w:t>
      </w:r>
    </w:p>
    <w:p w14:paraId="3E17C45D" w14:textId="77777777" w:rsidR="00FD7B0B" w:rsidRDefault="00FD7B0B" w:rsidP="00E65296">
      <w:pPr>
        <w:shd w:val="clear" w:color="auto" w:fill="FFFFFF"/>
        <w:spacing w:after="0" w:line="480" w:lineRule="auto"/>
        <w:ind w:right="192"/>
        <w:jc w:val="both"/>
        <w:rPr>
          <w:rFonts w:ascii="Times New Roman" w:eastAsia="Times New Roman" w:hAnsi="Times New Roman" w:cs="Times New Roman"/>
          <w:color w:val="000000"/>
          <w:sz w:val="24"/>
          <w:szCs w:val="24"/>
          <w:lang w:val="en-IN"/>
        </w:rPr>
      </w:pPr>
      <w:r w:rsidRPr="00FD7B0B">
        <w:rPr>
          <w:rFonts w:ascii="Times New Roman" w:eastAsia="Times New Roman" w:hAnsi="Times New Roman" w:cs="Times New Roman"/>
          <w:color w:val="000000"/>
          <w:sz w:val="24"/>
          <w:szCs w:val="24"/>
          <w:lang w:val="en-IN"/>
        </w:rPr>
        <w:t>Future research should include active control groups (such as general foot massage without aromatherapy) to isolate specific therapeutic components</w:t>
      </w:r>
      <w:r w:rsidR="00E65296" w:rsidRPr="00E65296">
        <w:rPr>
          <w:rFonts w:ascii="Times New Roman" w:eastAsia="Times New Roman" w:hAnsi="Times New Roman" w:cs="Times New Roman"/>
          <w:color w:val="000000"/>
          <w:sz w:val="24"/>
          <w:szCs w:val="24"/>
          <w:lang w:val="en-IN"/>
        </w:rPr>
        <w:t xml:space="preserve">. </w:t>
      </w:r>
      <w:r w:rsidRPr="00FD7B0B">
        <w:rPr>
          <w:rFonts w:ascii="Times New Roman" w:eastAsia="Times New Roman" w:hAnsi="Times New Roman" w:cs="Times New Roman"/>
          <w:color w:val="000000"/>
          <w:sz w:val="24"/>
          <w:szCs w:val="24"/>
          <w:lang w:val="en-IN"/>
        </w:rPr>
        <w:t>Comparative effectiveness studies examining dose-response relationships, different intervention frequencies and durations, and various essential oil combinations would inform optimal protocol development. Multi-</w:t>
      </w:r>
      <w:proofErr w:type="spellStart"/>
      <w:r w:rsidRPr="00FD7B0B">
        <w:rPr>
          <w:rFonts w:ascii="Times New Roman" w:eastAsia="Times New Roman" w:hAnsi="Times New Roman" w:cs="Times New Roman"/>
          <w:color w:val="000000"/>
          <w:sz w:val="24"/>
          <w:szCs w:val="24"/>
          <w:lang w:val="en-IN"/>
        </w:rPr>
        <w:t>center</w:t>
      </w:r>
      <w:proofErr w:type="spellEnd"/>
      <w:r w:rsidRPr="00FD7B0B">
        <w:rPr>
          <w:rFonts w:ascii="Times New Roman" w:eastAsia="Times New Roman" w:hAnsi="Times New Roman" w:cs="Times New Roman"/>
          <w:color w:val="000000"/>
          <w:sz w:val="24"/>
          <w:szCs w:val="24"/>
          <w:lang w:val="en-IN"/>
        </w:rPr>
        <w:t xml:space="preserve"> trials with diverse populations and longer follow-up periods are needed to establish definitive clinical recommendations.</w:t>
      </w:r>
    </w:p>
    <w:p w14:paraId="35CBBB30" w14:textId="30D500C6" w:rsidR="00AF388B" w:rsidRPr="00AF388B" w:rsidRDefault="00E65296" w:rsidP="00E65296">
      <w:pPr>
        <w:shd w:val="clear" w:color="auto" w:fill="FFFFFF"/>
        <w:spacing w:after="0" w:line="480" w:lineRule="auto"/>
        <w:ind w:right="192"/>
        <w:jc w:val="both"/>
        <w:rPr>
          <w:rFonts w:ascii="Times New Roman" w:eastAsia="Times New Roman" w:hAnsi="Times New Roman" w:cs="Times New Roman"/>
          <w:b/>
          <w:bCs/>
          <w:color w:val="000000"/>
          <w:sz w:val="24"/>
          <w:szCs w:val="24"/>
          <w:lang w:val="en-IN"/>
        </w:rPr>
      </w:pPr>
      <w:r w:rsidRPr="00E65296">
        <w:rPr>
          <w:rFonts w:ascii="Times New Roman" w:eastAsia="Times New Roman" w:hAnsi="Times New Roman" w:cs="Times New Roman"/>
          <w:b/>
          <w:bCs/>
          <w:color w:val="000000"/>
          <w:sz w:val="24"/>
          <w:szCs w:val="24"/>
          <w:lang w:val="en-IN"/>
        </w:rPr>
        <w:t xml:space="preserve">Conclusions </w:t>
      </w:r>
    </w:p>
    <w:p w14:paraId="170D35E2" w14:textId="67EF637D" w:rsidR="007A259B" w:rsidRDefault="00E65296" w:rsidP="00FD7B0B">
      <w:pPr>
        <w:shd w:val="clear" w:color="auto" w:fill="FFFFFF"/>
        <w:spacing w:after="0" w:line="480" w:lineRule="auto"/>
        <w:ind w:right="192"/>
        <w:jc w:val="both"/>
        <w:rPr>
          <w:rFonts w:ascii="Times New Roman" w:eastAsia="Times New Roman" w:hAnsi="Times New Roman" w:cs="Times New Roman"/>
          <w:color w:val="000000"/>
          <w:sz w:val="24"/>
          <w:szCs w:val="24"/>
          <w:lang w:val="en-IN"/>
        </w:rPr>
      </w:pPr>
      <w:r w:rsidRPr="00E65296">
        <w:rPr>
          <w:rFonts w:ascii="Times New Roman" w:eastAsia="Times New Roman" w:hAnsi="Times New Roman" w:cs="Times New Roman"/>
          <w:color w:val="000000"/>
          <w:sz w:val="24"/>
          <w:szCs w:val="24"/>
          <w:lang w:val="en-IN"/>
        </w:rPr>
        <w:t xml:space="preserve">This study provides evidence supporting the efficacy of combined foot reflexology massage with aromatic oils for sleep quality improvement. </w:t>
      </w:r>
      <w:r w:rsidR="00FD7B0B" w:rsidRPr="00FD7B0B">
        <w:rPr>
          <w:rFonts w:ascii="Times New Roman" w:eastAsia="Times New Roman" w:hAnsi="Times New Roman" w:cs="Times New Roman"/>
          <w:color w:val="000000"/>
          <w:sz w:val="24"/>
          <w:szCs w:val="24"/>
          <w:lang w:val="en-IN"/>
        </w:rPr>
        <w:t>The control group's maintained poor sleep quality demonstrates that active intervention is necessary for clinical improvement, while the intervention group's significant benefits establish the therapeutic value of this non-pharmacological approach</w:t>
      </w:r>
      <w:r w:rsidR="00FD7B0B">
        <w:rPr>
          <w:rFonts w:ascii="Times New Roman" w:eastAsia="Times New Roman" w:hAnsi="Times New Roman" w:cs="Times New Roman"/>
          <w:color w:val="000000"/>
          <w:sz w:val="24"/>
          <w:szCs w:val="24"/>
          <w:lang w:val="en-IN"/>
        </w:rPr>
        <w:t xml:space="preserve">. </w:t>
      </w:r>
      <w:r w:rsidR="00FD7B0B" w:rsidRPr="00FD7B0B">
        <w:rPr>
          <w:rFonts w:ascii="Times New Roman" w:eastAsia="Times New Roman" w:hAnsi="Times New Roman" w:cs="Times New Roman"/>
          <w:color w:val="000000"/>
          <w:sz w:val="24"/>
          <w:szCs w:val="24"/>
          <w:lang w:val="en-IN"/>
        </w:rPr>
        <w:t>The convergent evidence strengthens the case for clinical implementation while highlighting the need for larger, longer-term studies to optimize treatment protocols.</w:t>
      </w:r>
    </w:p>
    <w:p w14:paraId="0B54C35C" w14:textId="77777777" w:rsidR="00A26F29" w:rsidRPr="00E65296" w:rsidRDefault="00A26F29" w:rsidP="00FD7B0B">
      <w:pPr>
        <w:shd w:val="clear" w:color="auto" w:fill="FFFFFF"/>
        <w:spacing w:after="0" w:line="480" w:lineRule="auto"/>
        <w:ind w:right="192"/>
        <w:jc w:val="both"/>
        <w:rPr>
          <w:rFonts w:ascii="Times New Roman" w:eastAsia="Times New Roman" w:hAnsi="Times New Roman" w:cs="Times New Roman"/>
          <w:b/>
          <w:sz w:val="24"/>
          <w:szCs w:val="24"/>
          <w:highlight w:val="white"/>
          <w:lang w:val="en-IN"/>
        </w:rPr>
      </w:pPr>
    </w:p>
    <w:p w14:paraId="0F57C7BF" w14:textId="79E0422D" w:rsidR="00680A79" w:rsidRPr="00680A79" w:rsidRDefault="00680A79" w:rsidP="00680A79">
      <w:pPr>
        <w:shd w:val="clear" w:color="auto" w:fill="FFFFFF"/>
        <w:spacing w:line="480" w:lineRule="auto"/>
        <w:ind w:right="192"/>
        <w:jc w:val="both"/>
        <w:rPr>
          <w:rFonts w:ascii="Times New Roman" w:eastAsia="Times New Roman" w:hAnsi="Times New Roman" w:cs="Times New Roman"/>
          <w:bCs/>
          <w:color w:val="212121"/>
          <w:sz w:val="24"/>
          <w:szCs w:val="24"/>
        </w:rPr>
      </w:pPr>
      <w:r w:rsidRPr="00680A79">
        <w:rPr>
          <w:rFonts w:ascii="Times New Roman" w:eastAsia="Times New Roman" w:hAnsi="Times New Roman" w:cs="Times New Roman"/>
          <w:b/>
          <w:color w:val="212121"/>
          <w:sz w:val="24"/>
          <w:szCs w:val="24"/>
        </w:rPr>
        <w:lastRenderedPageBreak/>
        <w:t>Use of Large Language Models, AI and Machine Learning Tools</w:t>
      </w:r>
      <w:r w:rsidRPr="00680A79">
        <w:rPr>
          <w:rFonts w:ascii="Times New Roman" w:eastAsia="Times New Roman" w:hAnsi="Times New Roman" w:cs="Times New Roman"/>
          <w:bCs/>
          <w:color w:val="212121"/>
          <w:sz w:val="24"/>
          <w:szCs w:val="24"/>
        </w:rPr>
        <w:t xml:space="preserve">: The authors used </w:t>
      </w:r>
      <w:proofErr w:type="spellStart"/>
      <w:r w:rsidR="007746DF">
        <w:rPr>
          <w:rFonts w:ascii="Times New Roman" w:eastAsia="Times New Roman" w:hAnsi="Times New Roman" w:cs="Times New Roman"/>
          <w:bCs/>
          <w:color w:val="212121"/>
          <w:sz w:val="24"/>
          <w:szCs w:val="24"/>
        </w:rPr>
        <w:t>Paper</w:t>
      </w:r>
      <w:r w:rsidR="00AB336B">
        <w:rPr>
          <w:rFonts w:ascii="Times New Roman" w:eastAsia="Times New Roman" w:hAnsi="Times New Roman" w:cs="Times New Roman"/>
          <w:bCs/>
          <w:color w:val="212121"/>
          <w:sz w:val="24"/>
          <w:szCs w:val="24"/>
        </w:rPr>
        <w:t>pal</w:t>
      </w:r>
      <w:proofErr w:type="spellEnd"/>
      <w:r w:rsidRPr="00680A79">
        <w:rPr>
          <w:rFonts w:ascii="Times New Roman" w:eastAsia="Times New Roman" w:hAnsi="Times New Roman" w:cs="Times New Roman"/>
          <w:bCs/>
          <w:color w:val="212121"/>
          <w:sz w:val="24"/>
          <w:szCs w:val="24"/>
        </w:rPr>
        <w:t xml:space="preserve"> </w:t>
      </w:r>
      <w:r w:rsidR="00AB336B">
        <w:rPr>
          <w:rFonts w:ascii="Times New Roman" w:eastAsia="Times New Roman" w:hAnsi="Times New Roman" w:cs="Times New Roman"/>
          <w:bCs/>
          <w:color w:val="212121"/>
          <w:sz w:val="24"/>
          <w:szCs w:val="24"/>
        </w:rPr>
        <w:t xml:space="preserve">AI </w:t>
      </w:r>
      <w:r w:rsidRPr="00680A79">
        <w:rPr>
          <w:rFonts w:ascii="Times New Roman" w:eastAsia="Times New Roman" w:hAnsi="Times New Roman" w:cs="Times New Roman"/>
          <w:bCs/>
          <w:color w:val="212121"/>
          <w:sz w:val="24"/>
          <w:szCs w:val="24"/>
        </w:rPr>
        <w:t>to assist with revising and formatting the final manuscript. All content was reviewed and validated by the authors.</w:t>
      </w:r>
    </w:p>
    <w:p w14:paraId="35969971" w14:textId="77777777" w:rsidR="00680A79" w:rsidRPr="00680A79" w:rsidRDefault="00680A79" w:rsidP="00680A79">
      <w:pPr>
        <w:shd w:val="clear" w:color="auto" w:fill="FFFFFF"/>
        <w:spacing w:line="480" w:lineRule="auto"/>
        <w:ind w:right="192"/>
        <w:jc w:val="both"/>
        <w:rPr>
          <w:rFonts w:ascii="Times New Roman" w:eastAsia="Times New Roman" w:hAnsi="Times New Roman" w:cs="Times New Roman"/>
          <w:bCs/>
          <w:color w:val="212121"/>
          <w:sz w:val="24"/>
          <w:szCs w:val="24"/>
        </w:rPr>
      </w:pPr>
      <w:r w:rsidRPr="00680A79">
        <w:rPr>
          <w:rFonts w:ascii="Times New Roman" w:eastAsia="Times New Roman" w:hAnsi="Times New Roman" w:cs="Times New Roman"/>
          <w:b/>
          <w:color w:val="212121"/>
          <w:sz w:val="24"/>
          <w:szCs w:val="24"/>
        </w:rPr>
        <w:t>Conflict of interest</w:t>
      </w:r>
      <w:r w:rsidRPr="00680A79">
        <w:rPr>
          <w:rFonts w:ascii="Times New Roman" w:eastAsia="Times New Roman" w:hAnsi="Times New Roman" w:cs="Times New Roman"/>
          <w:bCs/>
          <w:color w:val="212121"/>
          <w:sz w:val="24"/>
          <w:szCs w:val="24"/>
        </w:rPr>
        <w:t>: The authors have no potential conflicts of interests with respect to the research, authorship, and/or publication of this article.</w:t>
      </w:r>
    </w:p>
    <w:p w14:paraId="23ECF6EB" w14:textId="6D896096" w:rsidR="00680A79" w:rsidRPr="00680A79" w:rsidRDefault="00680A79" w:rsidP="00680A79">
      <w:pPr>
        <w:shd w:val="clear" w:color="auto" w:fill="FFFFFF"/>
        <w:spacing w:line="480" w:lineRule="auto"/>
        <w:ind w:right="192"/>
        <w:jc w:val="both"/>
        <w:rPr>
          <w:rFonts w:ascii="Times New Roman" w:eastAsia="Times New Roman" w:hAnsi="Times New Roman" w:cs="Times New Roman"/>
          <w:bCs/>
          <w:color w:val="212121"/>
          <w:sz w:val="24"/>
          <w:szCs w:val="24"/>
          <w:highlight w:val="white"/>
        </w:rPr>
      </w:pPr>
      <w:r w:rsidRPr="00680A79">
        <w:rPr>
          <w:rFonts w:ascii="Times New Roman" w:eastAsia="Times New Roman" w:hAnsi="Times New Roman" w:cs="Times New Roman"/>
          <w:b/>
          <w:color w:val="212121"/>
          <w:sz w:val="24"/>
          <w:szCs w:val="24"/>
        </w:rPr>
        <w:t>Data availability:</w:t>
      </w:r>
      <w:r w:rsidRPr="00680A79">
        <w:rPr>
          <w:rFonts w:ascii="Times New Roman" w:eastAsia="Times New Roman" w:hAnsi="Times New Roman" w:cs="Times New Roman"/>
          <w:bCs/>
          <w:color w:val="212121"/>
          <w:sz w:val="24"/>
          <w:szCs w:val="24"/>
        </w:rPr>
        <w:t xml:space="preserve"> The datasets from this study are available from the corresponding author upon reasonable request</w:t>
      </w:r>
    </w:p>
    <w:p w14:paraId="386BF1F4" w14:textId="77777777" w:rsidR="009571F2" w:rsidRDefault="009571F2" w:rsidP="009571F2">
      <w:pPr>
        <w:tabs>
          <w:tab w:val="left" w:pos="312"/>
        </w:tabs>
        <w:rPr>
          <w:rFonts w:ascii="Times New Roman" w:hAnsi="Times New Roman" w:cs="Times New Roman"/>
          <w:sz w:val="24"/>
          <w:szCs w:val="24"/>
        </w:rPr>
      </w:pPr>
    </w:p>
    <w:p w14:paraId="202DEF3D" w14:textId="77777777" w:rsidR="009571F2" w:rsidRDefault="009571F2" w:rsidP="009571F2">
      <w:pPr>
        <w:spacing w:line="480" w:lineRule="auto"/>
        <w:jc w:val="both"/>
        <w:rPr>
          <w:rFonts w:ascii="Times New Roman" w:cs="Times New Roman"/>
          <w:b/>
        </w:rPr>
      </w:pPr>
      <w:r>
        <w:rPr>
          <w:rFonts w:ascii="Times New Roman" w:cs="Times New Roman"/>
          <w:b/>
        </w:rPr>
        <w:t>&lt;References&gt;</w:t>
      </w:r>
    </w:p>
    <w:p w14:paraId="6286D697" w14:textId="6177D5F0" w:rsidR="007A259B" w:rsidRDefault="004F569A">
      <w:pPr>
        <w:shd w:val="clear" w:color="auto" w:fill="FFFFFF"/>
        <w:spacing w:line="480" w:lineRule="auto"/>
        <w:ind w:right="192"/>
        <w:jc w:val="both"/>
        <w:rPr>
          <w:rFonts w:ascii="Times New Roman" w:eastAsia="Times New Roman" w:hAnsi="Times New Roman" w:cs="Times New Roman"/>
          <w:b/>
          <w:color w:val="212121"/>
          <w:sz w:val="24"/>
          <w:szCs w:val="24"/>
          <w:highlight w:val="white"/>
        </w:rPr>
      </w:pPr>
      <w:r>
        <w:rPr>
          <w:rFonts w:ascii="Times New Roman" w:eastAsia="Times New Roman" w:hAnsi="Times New Roman" w:cs="Times New Roman"/>
          <w:b/>
          <w:color w:val="212121"/>
          <w:sz w:val="24"/>
          <w:szCs w:val="24"/>
          <w:highlight w:val="white"/>
        </w:rPr>
        <w:t>Reference</w:t>
      </w:r>
      <w:r w:rsidR="009571F2">
        <w:rPr>
          <w:rFonts w:ascii="Times New Roman" w:eastAsia="Times New Roman" w:hAnsi="Times New Roman" w:cs="Times New Roman"/>
          <w:b/>
          <w:color w:val="212121"/>
          <w:sz w:val="24"/>
          <w:szCs w:val="24"/>
          <w:highlight w:val="white"/>
        </w:rPr>
        <w:t>s</w:t>
      </w:r>
    </w:p>
    <w:p w14:paraId="1EE5B438" w14:textId="77777777" w:rsidR="009C7DEA" w:rsidRPr="009C7DEA" w:rsidRDefault="00390FDE" w:rsidP="009C7DEA">
      <w:pPr>
        <w:pStyle w:val="EndNoteBibliography"/>
        <w:spacing w:after="0"/>
      </w:pPr>
      <w:r>
        <w:rPr>
          <w:rFonts w:ascii="Times New Roman" w:eastAsia="Times New Roman" w:hAnsi="Times New Roman" w:cs="Times New Roman"/>
          <w:color w:val="212121"/>
          <w:sz w:val="24"/>
          <w:szCs w:val="24"/>
          <w:highlight w:val="white"/>
        </w:rPr>
        <w:fldChar w:fldCharType="begin"/>
      </w:r>
      <w:r>
        <w:rPr>
          <w:rFonts w:ascii="Times New Roman" w:eastAsia="Times New Roman" w:hAnsi="Times New Roman" w:cs="Times New Roman"/>
          <w:color w:val="212121"/>
          <w:sz w:val="24"/>
          <w:szCs w:val="24"/>
          <w:highlight w:val="white"/>
        </w:rPr>
        <w:instrText xml:space="preserve"> ADDIN EN.REFLIST </w:instrText>
      </w:r>
      <w:r>
        <w:rPr>
          <w:rFonts w:ascii="Times New Roman" w:eastAsia="Times New Roman" w:hAnsi="Times New Roman" w:cs="Times New Roman"/>
          <w:color w:val="212121"/>
          <w:sz w:val="24"/>
          <w:szCs w:val="24"/>
          <w:highlight w:val="white"/>
        </w:rPr>
        <w:fldChar w:fldCharType="separate"/>
      </w:r>
      <w:r w:rsidR="009C7DEA" w:rsidRPr="009C7DEA">
        <w:t>1.</w:t>
      </w:r>
      <w:r w:rsidR="009C7DEA" w:rsidRPr="009C7DEA">
        <w:tab/>
        <w:t>Chattu VK, Manzar MD, Kumary S, Burman D, Spence DW, Pandi-Perumal SR, editors. The global problem of insufficient sleep and its serious public health implications. Healthcare; 2018: MDPI.</w:t>
      </w:r>
    </w:p>
    <w:p w14:paraId="144514B9" w14:textId="77777777" w:rsidR="009C7DEA" w:rsidRPr="009C7DEA" w:rsidRDefault="009C7DEA" w:rsidP="009C7DEA">
      <w:pPr>
        <w:pStyle w:val="EndNoteBibliography"/>
        <w:spacing w:after="0"/>
      </w:pPr>
      <w:r w:rsidRPr="009C7DEA">
        <w:t>2.</w:t>
      </w:r>
      <w:r w:rsidRPr="009C7DEA">
        <w:tab/>
        <w:t>McArdle N, Ward SV, Bucks RS, Maddison K, Smith A, Huang R-C, et al. The prevalence of common sleep disorders in young adults: a descriptive population-based study. Sleep. 2020;43(10):zsaa072.</w:t>
      </w:r>
    </w:p>
    <w:p w14:paraId="4961A8F4" w14:textId="77777777" w:rsidR="009C7DEA" w:rsidRPr="009C7DEA" w:rsidRDefault="009C7DEA" w:rsidP="009C7DEA">
      <w:pPr>
        <w:pStyle w:val="EndNoteBibliography"/>
        <w:spacing w:after="0"/>
      </w:pPr>
      <w:r w:rsidRPr="009C7DEA">
        <w:t>3.</w:t>
      </w:r>
      <w:r w:rsidRPr="009C7DEA">
        <w:tab/>
        <w:t>Wang W, Zhu Y, Yu H, Wu C, Li T, Ji C, et al. The impact of sleep quality on emotion regulation difficulties in adolescents: a chained mediation model involving daytime dysfunction, social exclusion, and self-control. BMC Public Health. 2024;24(1):1862.</w:t>
      </w:r>
    </w:p>
    <w:p w14:paraId="0ADE47C3" w14:textId="77777777" w:rsidR="009C7DEA" w:rsidRPr="009C7DEA" w:rsidRDefault="009C7DEA" w:rsidP="009C7DEA">
      <w:pPr>
        <w:pStyle w:val="EndNoteBibliography"/>
        <w:spacing w:after="0"/>
      </w:pPr>
      <w:r w:rsidRPr="009C7DEA">
        <w:t>4.</w:t>
      </w:r>
      <w:r w:rsidRPr="009C7DEA">
        <w:tab/>
        <w:t>Sateia MJ, Buysse DJ, Krystal AD, Neubauer DN, Heald JL. Clinical practice guideline for the pharmacologic treatment of chronic insomnia in adults: an American Academy of Sleep Medicine clinical practice guideline. J Clin Sleep Med. 2017;13(2):307-49.</w:t>
      </w:r>
    </w:p>
    <w:p w14:paraId="552621FF" w14:textId="77777777" w:rsidR="009C7DEA" w:rsidRPr="009C7DEA" w:rsidRDefault="009C7DEA" w:rsidP="009C7DEA">
      <w:pPr>
        <w:pStyle w:val="EndNoteBibliography"/>
        <w:spacing w:after="0"/>
      </w:pPr>
      <w:r w:rsidRPr="009C7DEA">
        <w:t>5.</w:t>
      </w:r>
      <w:r w:rsidRPr="009C7DEA">
        <w:tab/>
        <w:t>Deenadayalan B, Venugopal V, Poornima R, Kannan VM, Akila A, Yogapriya C, et al. Effect of foot reflexology on patients with multiple sclerosis: a systematic review of current evidence. International Journal of MS Care. 2024;26(2):43-8.</w:t>
      </w:r>
    </w:p>
    <w:p w14:paraId="07CDC636" w14:textId="77777777" w:rsidR="009C7DEA" w:rsidRPr="009C7DEA" w:rsidRDefault="009C7DEA" w:rsidP="009C7DEA">
      <w:pPr>
        <w:pStyle w:val="EndNoteBibliography"/>
        <w:spacing w:after="0"/>
      </w:pPr>
      <w:r w:rsidRPr="009C7DEA">
        <w:t>6.</w:t>
      </w:r>
      <w:r w:rsidRPr="009C7DEA">
        <w:tab/>
        <w:t>Venugopal V, Yogapriya C, Deenadayalan B, Akila A, Poonguzhali S, Poornima R, et al. Foot reflexology for reduction of blood pressure in hypertensive individual: a systematic review. The Foot. 2023;54:101974.</w:t>
      </w:r>
    </w:p>
    <w:p w14:paraId="4BAFD436" w14:textId="77777777" w:rsidR="009C7DEA" w:rsidRPr="009C7DEA" w:rsidRDefault="009C7DEA" w:rsidP="009C7DEA">
      <w:pPr>
        <w:pStyle w:val="EndNoteBibliography"/>
        <w:spacing w:after="0"/>
      </w:pPr>
      <w:r w:rsidRPr="009C7DEA">
        <w:t>7.</w:t>
      </w:r>
      <w:r w:rsidRPr="009C7DEA">
        <w:tab/>
        <w:t>Cai D-C, Chen C-Y, Lo T-Y, editors. Foot reflexology: recent research trends and prospects2022: MDPI.</w:t>
      </w:r>
    </w:p>
    <w:p w14:paraId="770C0AC5" w14:textId="77777777" w:rsidR="009C7DEA" w:rsidRPr="009C7DEA" w:rsidRDefault="009C7DEA" w:rsidP="009C7DEA">
      <w:pPr>
        <w:pStyle w:val="EndNoteBibliography"/>
        <w:spacing w:after="0"/>
      </w:pPr>
      <w:r w:rsidRPr="009C7DEA">
        <w:t>8.</w:t>
      </w:r>
      <w:r w:rsidRPr="009C7DEA">
        <w:tab/>
        <w:t>Huang HC, Chen KH, Kuo SF, Chen IH. Can foot reflexology be a complementary therapy for sleep disturbances? Evidence appraisal through a meta</w:t>
      </w:r>
      <w:r w:rsidRPr="009C7DEA">
        <w:rPr>
          <w:rFonts w:ascii="Cambria Math" w:hAnsi="Cambria Math" w:cs="Cambria Math"/>
        </w:rPr>
        <w:t>‐</w:t>
      </w:r>
      <w:r w:rsidRPr="009C7DEA">
        <w:t>analysis of randomized controlled trials. J Adv Nurs. 2021;77(4):1683-97.</w:t>
      </w:r>
    </w:p>
    <w:p w14:paraId="409E906C" w14:textId="77777777" w:rsidR="009C7DEA" w:rsidRPr="009C7DEA" w:rsidRDefault="009C7DEA" w:rsidP="009C7DEA">
      <w:pPr>
        <w:pStyle w:val="EndNoteBibliography"/>
        <w:spacing w:after="0"/>
      </w:pPr>
      <w:r w:rsidRPr="009C7DEA">
        <w:t>9.</w:t>
      </w:r>
      <w:r w:rsidRPr="009C7DEA">
        <w:tab/>
        <w:t>Boopalan D, Venugopal V, Ravi P, Kuppusamy M. Aromatherapy improves olfactory acuity and sexual dysfunction in postmenopausal women. Journal of Family &amp; Reproductive Health. 2023;17(2):116.</w:t>
      </w:r>
    </w:p>
    <w:p w14:paraId="695B03C3" w14:textId="77777777" w:rsidR="009C7DEA" w:rsidRPr="009C7DEA" w:rsidRDefault="009C7DEA" w:rsidP="009C7DEA">
      <w:pPr>
        <w:pStyle w:val="EndNoteBibliography"/>
        <w:spacing w:after="0"/>
      </w:pPr>
      <w:r w:rsidRPr="009C7DEA">
        <w:t>10.</w:t>
      </w:r>
      <w:r w:rsidRPr="009C7DEA">
        <w:tab/>
        <w:t>Stevens N, Dorsett J, DaBell A, Eggett DL, Han X, Parker TL. Subjective assessment of the effects of an herbal supplement containing lavender essential oil on sleep quality: A randomized, double-blind, placebo-controlled crossover study. Cogent Medicine. 2017;4(1):1380871.</w:t>
      </w:r>
    </w:p>
    <w:p w14:paraId="63374DCD" w14:textId="77777777" w:rsidR="009C7DEA" w:rsidRPr="009C7DEA" w:rsidRDefault="009C7DEA" w:rsidP="009C7DEA">
      <w:pPr>
        <w:pStyle w:val="EndNoteBibliography"/>
        <w:spacing w:after="0"/>
      </w:pPr>
      <w:r w:rsidRPr="009C7DEA">
        <w:lastRenderedPageBreak/>
        <w:t>11.</w:t>
      </w:r>
      <w:r w:rsidRPr="009C7DEA">
        <w:tab/>
        <w:t>Yeom JW, Cho C-H. Herbal and natural supplements for improving sleep: A literature review. Psychiatry Investig. 2024;21(8):810.</w:t>
      </w:r>
    </w:p>
    <w:p w14:paraId="5017D4C1" w14:textId="77777777" w:rsidR="009C7DEA" w:rsidRPr="009C7DEA" w:rsidRDefault="009C7DEA" w:rsidP="009C7DEA">
      <w:pPr>
        <w:pStyle w:val="EndNoteBibliography"/>
        <w:spacing w:after="0"/>
      </w:pPr>
      <w:r w:rsidRPr="009C7DEA">
        <w:t>12.</w:t>
      </w:r>
      <w:r w:rsidRPr="009C7DEA">
        <w:tab/>
        <w:t>Chan NY, Chan JWY, Li SX, Wing YK. Non-pharmacological Approaches for Management of Insomnia. Neurotherapeutics. 2021;18(1):32-43. Epub 2021/04/07. doi: 10.1007/s13311-021-01029-2. PubMed PMID: 33821446; PubMed Central PMCID: PMCPMC8116473.</w:t>
      </w:r>
    </w:p>
    <w:p w14:paraId="0B1CBC65" w14:textId="77777777" w:rsidR="009C7DEA" w:rsidRPr="009C7DEA" w:rsidRDefault="009C7DEA" w:rsidP="009C7DEA">
      <w:pPr>
        <w:pStyle w:val="EndNoteBibliography"/>
        <w:spacing w:after="0"/>
      </w:pPr>
      <w:r w:rsidRPr="009C7DEA">
        <w:t>13.</w:t>
      </w:r>
      <w:r w:rsidRPr="009C7DEA">
        <w:tab/>
        <w:t>Kang JI, Lee EH, Kim HY. Effects of Aroma Foot Massage on Sleep Quality and Constipation Relief among the Older Adults Living in Residential Nursing Facilities. Int J Environ Res Public Health. 2022;19(9). Epub 2022/05/15. doi: 10.3390/ijerph19095567. PubMed PMID: 35564962; PubMed Central PMCID: PMCPMC9105728.</w:t>
      </w:r>
    </w:p>
    <w:p w14:paraId="0748D8B6" w14:textId="3B231BF7" w:rsidR="009C7DEA" w:rsidRPr="009C7DEA" w:rsidRDefault="009C7DEA" w:rsidP="009C7DEA">
      <w:pPr>
        <w:pStyle w:val="EndNoteBibliography"/>
        <w:spacing w:after="0"/>
      </w:pPr>
      <w:r w:rsidRPr="009C7DEA">
        <w:t>14.</w:t>
      </w:r>
      <w:r w:rsidRPr="009C7DEA">
        <w:tab/>
        <w:t xml:space="preserve">Ünal Aslan KS, Altın S. Aromatherapy and foot massage on happiness, sleep quality, and fatigue levels in patients with stroke: A randomized controlled trial. European Journal of Integrative Medicine. 2022;54:102164. doi: </w:t>
      </w:r>
      <w:hyperlink r:id="rId5" w:history="1">
        <w:r w:rsidRPr="009C7DEA">
          <w:rPr>
            <w:rStyle w:val="Hyperlink"/>
          </w:rPr>
          <w:t>https://doi.org/10.1016/j.eujim.2022.102164</w:t>
        </w:r>
      </w:hyperlink>
      <w:r w:rsidRPr="009C7DEA">
        <w:t>.</w:t>
      </w:r>
    </w:p>
    <w:p w14:paraId="0D31FDF3" w14:textId="77777777" w:rsidR="009C7DEA" w:rsidRPr="009C7DEA" w:rsidRDefault="009C7DEA" w:rsidP="009C7DEA">
      <w:pPr>
        <w:pStyle w:val="EndNoteBibliography"/>
        <w:spacing w:after="0"/>
      </w:pPr>
      <w:r w:rsidRPr="009C7DEA">
        <w:t>15.</w:t>
      </w:r>
      <w:r w:rsidRPr="009C7DEA">
        <w:tab/>
        <w:t>Whatley J, Perkins J, Samuel C. Reflexology: Exploring the mechanism of action. Complement Ther Clin Pract. 2022;48:101606.</w:t>
      </w:r>
    </w:p>
    <w:p w14:paraId="5C96B928" w14:textId="77777777" w:rsidR="009C7DEA" w:rsidRPr="009C7DEA" w:rsidRDefault="009C7DEA" w:rsidP="009C7DEA">
      <w:pPr>
        <w:pStyle w:val="EndNoteBibliography"/>
      </w:pPr>
      <w:r w:rsidRPr="009C7DEA">
        <w:t>16.</w:t>
      </w:r>
      <w:r w:rsidRPr="009C7DEA">
        <w:tab/>
        <w:t>Ren Y-L, Chu W-W, Yang X-W, Xin L, Gao J-X, Yan G-Z, et al. Lavender improves sleep through olfactory perception and GABAergic neurons of the central amygdala. J Ethnopharmacol. 2025;337:118942.</w:t>
      </w:r>
    </w:p>
    <w:p w14:paraId="258CA5A8" w14:textId="77777777" w:rsidR="009571F2" w:rsidRDefault="00390FDE" w:rsidP="009571F2">
      <w:pPr>
        <w:spacing w:line="480" w:lineRule="auto"/>
        <w:jc w:val="both"/>
        <w:rPr>
          <w:rFonts w:ascii="Times New Roman" w:eastAsia="SimSun" w:cs="Times New Roman"/>
          <w:shd w:val="clear" w:color="auto" w:fill="FFFFFF"/>
        </w:rPr>
      </w:pPr>
      <w:r>
        <w:rPr>
          <w:rFonts w:ascii="Times New Roman" w:eastAsia="Times New Roman" w:hAnsi="Times New Roman" w:cs="Times New Roman"/>
          <w:color w:val="212121"/>
          <w:sz w:val="24"/>
          <w:szCs w:val="24"/>
          <w:highlight w:val="white"/>
        </w:rPr>
        <w:fldChar w:fldCharType="end"/>
      </w:r>
    </w:p>
    <w:p w14:paraId="1FBBDDA6" w14:textId="77777777" w:rsidR="009571F2" w:rsidRDefault="009571F2" w:rsidP="009571F2">
      <w:pPr>
        <w:spacing w:line="480" w:lineRule="auto"/>
        <w:jc w:val="both"/>
        <w:rPr>
          <w:rFonts w:ascii="Times New Roman" w:cs="Times New Roman"/>
          <w:b/>
        </w:rPr>
      </w:pPr>
      <w:r>
        <w:rPr>
          <w:rFonts w:ascii="Times New Roman" w:cs="Times New Roman"/>
          <w:b/>
        </w:rPr>
        <w:t>&lt;/References&gt;</w:t>
      </w:r>
    </w:p>
    <w:p w14:paraId="4DFD2121" w14:textId="2570DF18" w:rsidR="00A26F29" w:rsidRDefault="00A26F29">
      <w:pPr>
        <w:shd w:val="clear" w:color="auto" w:fill="FFFFFF"/>
        <w:spacing w:line="480" w:lineRule="auto"/>
        <w:ind w:right="192"/>
        <w:jc w:val="both"/>
        <w:rPr>
          <w:rFonts w:ascii="Times New Roman" w:eastAsia="Times New Roman" w:hAnsi="Times New Roman" w:cs="Times New Roman"/>
          <w:color w:val="212121"/>
          <w:sz w:val="24"/>
          <w:szCs w:val="24"/>
          <w:highlight w:val="white"/>
        </w:rPr>
      </w:pPr>
      <w:bookmarkStart w:id="1" w:name="_GoBack"/>
      <w:bookmarkEnd w:id="1"/>
    </w:p>
    <w:p w14:paraId="762B5017" w14:textId="77777777" w:rsidR="00A26F29" w:rsidRDefault="00A26F29">
      <w:pPr>
        <w:rPr>
          <w:rFonts w:ascii="Times New Roman" w:eastAsia="Times New Roman" w:hAnsi="Times New Roman" w:cs="Times New Roman"/>
          <w:color w:val="212121"/>
          <w:sz w:val="24"/>
          <w:szCs w:val="24"/>
          <w:highlight w:val="white"/>
        </w:rPr>
      </w:pPr>
      <w:r>
        <w:rPr>
          <w:rFonts w:ascii="Times New Roman" w:eastAsia="Times New Roman" w:hAnsi="Times New Roman" w:cs="Times New Roman"/>
          <w:color w:val="212121"/>
          <w:sz w:val="24"/>
          <w:szCs w:val="24"/>
          <w:highlight w:val="white"/>
        </w:rPr>
        <w:br w:type="page"/>
      </w:r>
    </w:p>
    <w:p w14:paraId="76AC8148" w14:textId="77777777" w:rsidR="00A26F29" w:rsidRDefault="00A26F29" w:rsidP="00A26F29">
      <w:pPr>
        <w:spacing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Table: 1 Details of the study participants </w:t>
      </w:r>
    </w:p>
    <w:tbl>
      <w:tblPr>
        <w:tblStyle w:val="a"/>
        <w:tblW w:w="9242" w:type="dxa"/>
        <w:tblInd w:w="-115" w:type="dxa"/>
        <w:tblLayout w:type="fixed"/>
        <w:tblLook w:val="0400" w:firstRow="0" w:lastRow="0" w:firstColumn="0" w:lastColumn="0" w:noHBand="0" w:noVBand="1"/>
      </w:tblPr>
      <w:tblGrid>
        <w:gridCol w:w="2916"/>
        <w:gridCol w:w="2006"/>
        <w:gridCol w:w="1680"/>
        <w:gridCol w:w="1663"/>
        <w:gridCol w:w="977"/>
      </w:tblGrid>
      <w:tr w:rsidR="00A26F29" w14:paraId="46715FCC" w14:textId="77777777" w:rsidTr="00E216B6">
        <w:trPr>
          <w:trHeight w:val="288"/>
        </w:trPr>
        <w:tc>
          <w:tcPr>
            <w:tcW w:w="2916" w:type="dxa"/>
            <w:tcBorders>
              <w:top w:val="single" w:sz="4" w:space="0" w:color="000000"/>
              <w:left w:val="single" w:sz="4" w:space="0" w:color="000000"/>
              <w:bottom w:val="single" w:sz="4" w:space="0" w:color="000000"/>
              <w:right w:val="single" w:sz="4" w:space="0" w:color="000000"/>
            </w:tcBorders>
            <w:vAlign w:val="bottom"/>
          </w:tcPr>
          <w:p w14:paraId="52E89BF8" w14:textId="77777777" w:rsidR="00A26F29" w:rsidRDefault="00A26F29" w:rsidP="00E216B6">
            <w:pPr>
              <w:spacing w:after="0" w:line="48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Characteristic</w:t>
            </w:r>
          </w:p>
        </w:tc>
        <w:tc>
          <w:tcPr>
            <w:tcW w:w="2006" w:type="dxa"/>
            <w:tcBorders>
              <w:top w:val="single" w:sz="4" w:space="0" w:color="000000"/>
              <w:left w:val="nil"/>
              <w:bottom w:val="single" w:sz="4" w:space="0" w:color="000000"/>
              <w:right w:val="single" w:sz="4" w:space="0" w:color="000000"/>
            </w:tcBorders>
            <w:vAlign w:val="bottom"/>
          </w:tcPr>
          <w:p w14:paraId="40B459D4" w14:textId="77777777" w:rsidR="00A26F29" w:rsidRDefault="00A26F29" w:rsidP="00E216B6">
            <w:pPr>
              <w:spacing w:after="0" w:line="48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Overall, N = 40</w:t>
            </w:r>
          </w:p>
        </w:tc>
        <w:tc>
          <w:tcPr>
            <w:tcW w:w="1680" w:type="dxa"/>
            <w:tcBorders>
              <w:top w:val="single" w:sz="4" w:space="0" w:color="000000"/>
              <w:left w:val="nil"/>
              <w:bottom w:val="single" w:sz="4" w:space="0" w:color="000000"/>
              <w:right w:val="single" w:sz="4" w:space="0" w:color="000000"/>
            </w:tcBorders>
            <w:vAlign w:val="bottom"/>
          </w:tcPr>
          <w:p w14:paraId="61E6E099" w14:textId="77777777" w:rsidR="00A26F29" w:rsidRDefault="00A26F29" w:rsidP="00E216B6">
            <w:pPr>
              <w:spacing w:after="0" w:line="48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Control, </w:t>
            </w:r>
          </w:p>
          <w:p w14:paraId="71432B77" w14:textId="77777777" w:rsidR="00A26F29" w:rsidRDefault="00A26F29" w:rsidP="00E216B6">
            <w:pPr>
              <w:spacing w:after="0" w:line="48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N = 20</w:t>
            </w:r>
          </w:p>
        </w:tc>
        <w:tc>
          <w:tcPr>
            <w:tcW w:w="1663" w:type="dxa"/>
            <w:tcBorders>
              <w:top w:val="single" w:sz="4" w:space="0" w:color="000000"/>
              <w:left w:val="nil"/>
              <w:bottom w:val="single" w:sz="4" w:space="0" w:color="000000"/>
              <w:right w:val="single" w:sz="4" w:space="0" w:color="000000"/>
            </w:tcBorders>
            <w:vAlign w:val="bottom"/>
          </w:tcPr>
          <w:p w14:paraId="38E764EC" w14:textId="77777777" w:rsidR="00A26F29" w:rsidRDefault="00A26F29" w:rsidP="00E216B6">
            <w:pPr>
              <w:spacing w:after="0" w:line="48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Study, </w:t>
            </w:r>
          </w:p>
          <w:p w14:paraId="201792C5" w14:textId="77777777" w:rsidR="00A26F29" w:rsidRDefault="00A26F29" w:rsidP="00E216B6">
            <w:pPr>
              <w:spacing w:after="0" w:line="48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N = 20</w:t>
            </w:r>
          </w:p>
        </w:tc>
        <w:tc>
          <w:tcPr>
            <w:tcW w:w="977" w:type="dxa"/>
            <w:tcBorders>
              <w:top w:val="single" w:sz="4" w:space="0" w:color="000000"/>
              <w:left w:val="nil"/>
              <w:bottom w:val="single" w:sz="4" w:space="0" w:color="000000"/>
              <w:right w:val="single" w:sz="4" w:space="0" w:color="000000"/>
            </w:tcBorders>
            <w:vAlign w:val="bottom"/>
          </w:tcPr>
          <w:p w14:paraId="43664BA9" w14:textId="77777777" w:rsidR="00A26F29" w:rsidRDefault="00A26F29" w:rsidP="00E216B6">
            <w:pPr>
              <w:spacing w:after="0" w:line="48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p-value</w:t>
            </w:r>
          </w:p>
        </w:tc>
      </w:tr>
      <w:tr w:rsidR="00A26F29" w14:paraId="708EC076" w14:textId="77777777" w:rsidTr="00E216B6">
        <w:trPr>
          <w:trHeight w:val="288"/>
        </w:trPr>
        <w:tc>
          <w:tcPr>
            <w:tcW w:w="2916" w:type="dxa"/>
            <w:tcBorders>
              <w:top w:val="nil"/>
              <w:left w:val="single" w:sz="4" w:space="0" w:color="000000"/>
              <w:bottom w:val="single" w:sz="4" w:space="0" w:color="000000"/>
              <w:right w:val="single" w:sz="4" w:space="0" w:color="000000"/>
            </w:tcBorders>
            <w:vAlign w:val="bottom"/>
          </w:tcPr>
          <w:p w14:paraId="0674E0F1" w14:textId="77777777" w:rsidR="00A26F29" w:rsidRDefault="00A26F29" w:rsidP="00E216B6">
            <w:pPr>
              <w:spacing w:after="0" w:line="48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Age</w:t>
            </w:r>
          </w:p>
        </w:tc>
        <w:tc>
          <w:tcPr>
            <w:tcW w:w="2006" w:type="dxa"/>
            <w:tcBorders>
              <w:top w:val="nil"/>
              <w:left w:val="nil"/>
              <w:bottom w:val="single" w:sz="4" w:space="0" w:color="000000"/>
              <w:right w:val="single" w:sz="4" w:space="0" w:color="000000"/>
            </w:tcBorders>
            <w:vAlign w:val="bottom"/>
          </w:tcPr>
          <w:p w14:paraId="4CE62A22"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50.30 ± 8.15</w:t>
            </w:r>
          </w:p>
        </w:tc>
        <w:tc>
          <w:tcPr>
            <w:tcW w:w="1680" w:type="dxa"/>
            <w:tcBorders>
              <w:top w:val="nil"/>
              <w:left w:val="nil"/>
              <w:bottom w:val="single" w:sz="4" w:space="0" w:color="000000"/>
              <w:right w:val="single" w:sz="4" w:space="0" w:color="000000"/>
            </w:tcBorders>
            <w:vAlign w:val="bottom"/>
          </w:tcPr>
          <w:p w14:paraId="34EB371D"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49.50 ±8.8)</w:t>
            </w:r>
          </w:p>
        </w:tc>
        <w:tc>
          <w:tcPr>
            <w:tcW w:w="1663" w:type="dxa"/>
            <w:tcBorders>
              <w:top w:val="nil"/>
              <w:left w:val="nil"/>
              <w:bottom w:val="single" w:sz="4" w:space="0" w:color="000000"/>
              <w:right w:val="single" w:sz="4" w:space="0" w:color="000000"/>
            </w:tcBorders>
            <w:vAlign w:val="bottom"/>
          </w:tcPr>
          <w:p w14:paraId="3EAE286E"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51.10 ± 7.49</w:t>
            </w:r>
          </w:p>
        </w:tc>
        <w:tc>
          <w:tcPr>
            <w:tcW w:w="977" w:type="dxa"/>
            <w:tcBorders>
              <w:top w:val="nil"/>
              <w:left w:val="nil"/>
              <w:bottom w:val="single" w:sz="4" w:space="0" w:color="000000"/>
              <w:right w:val="single" w:sz="4" w:space="0" w:color="000000"/>
            </w:tcBorders>
            <w:vAlign w:val="bottom"/>
          </w:tcPr>
          <w:p w14:paraId="3A51D615"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0.6</w:t>
            </w:r>
          </w:p>
        </w:tc>
      </w:tr>
      <w:tr w:rsidR="00A26F29" w14:paraId="7B8CBDE1" w14:textId="77777777" w:rsidTr="00E216B6">
        <w:trPr>
          <w:trHeight w:val="288"/>
        </w:trPr>
        <w:tc>
          <w:tcPr>
            <w:tcW w:w="2916" w:type="dxa"/>
            <w:tcBorders>
              <w:top w:val="nil"/>
              <w:left w:val="single" w:sz="4" w:space="0" w:color="000000"/>
              <w:bottom w:val="single" w:sz="4" w:space="0" w:color="000000"/>
              <w:right w:val="single" w:sz="4" w:space="0" w:color="000000"/>
            </w:tcBorders>
            <w:vAlign w:val="bottom"/>
          </w:tcPr>
          <w:p w14:paraId="2F7A7118" w14:textId="77777777" w:rsidR="00A26F29" w:rsidRDefault="00A26F29" w:rsidP="00E216B6">
            <w:pPr>
              <w:spacing w:after="0" w:line="48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Sex</w:t>
            </w:r>
          </w:p>
        </w:tc>
        <w:tc>
          <w:tcPr>
            <w:tcW w:w="2006" w:type="dxa"/>
            <w:tcBorders>
              <w:top w:val="nil"/>
              <w:left w:val="nil"/>
              <w:bottom w:val="single" w:sz="4" w:space="0" w:color="000000"/>
              <w:right w:val="single" w:sz="4" w:space="0" w:color="000000"/>
            </w:tcBorders>
            <w:vAlign w:val="bottom"/>
          </w:tcPr>
          <w:p w14:paraId="075173DF"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p>
        </w:tc>
        <w:tc>
          <w:tcPr>
            <w:tcW w:w="1680" w:type="dxa"/>
            <w:tcBorders>
              <w:top w:val="nil"/>
              <w:left w:val="nil"/>
              <w:bottom w:val="single" w:sz="4" w:space="0" w:color="000000"/>
              <w:right w:val="single" w:sz="4" w:space="0" w:color="000000"/>
            </w:tcBorders>
            <w:vAlign w:val="bottom"/>
          </w:tcPr>
          <w:p w14:paraId="5AD6F6CB"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p>
        </w:tc>
        <w:tc>
          <w:tcPr>
            <w:tcW w:w="1663" w:type="dxa"/>
            <w:tcBorders>
              <w:top w:val="nil"/>
              <w:left w:val="nil"/>
              <w:bottom w:val="single" w:sz="4" w:space="0" w:color="000000"/>
              <w:right w:val="single" w:sz="4" w:space="0" w:color="000000"/>
            </w:tcBorders>
            <w:vAlign w:val="bottom"/>
          </w:tcPr>
          <w:p w14:paraId="03C6C036"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p>
        </w:tc>
        <w:tc>
          <w:tcPr>
            <w:tcW w:w="977" w:type="dxa"/>
            <w:tcBorders>
              <w:top w:val="nil"/>
              <w:left w:val="nil"/>
              <w:bottom w:val="single" w:sz="4" w:space="0" w:color="000000"/>
              <w:right w:val="single" w:sz="4" w:space="0" w:color="000000"/>
            </w:tcBorders>
            <w:vAlign w:val="bottom"/>
          </w:tcPr>
          <w:p w14:paraId="7AC891C2"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r>
      <w:tr w:rsidR="00A26F29" w14:paraId="1ACD16AE" w14:textId="77777777" w:rsidTr="00E216B6">
        <w:trPr>
          <w:trHeight w:val="288"/>
        </w:trPr>
        <w:tc>
          <w:tcPr>
            <w:tcW w:w="2916" w:type="dxa"/>
            <w:tcBorders>
              <w:top w:val="nil"/>
              <w:left w:val="single" w:sz="4" w:space="0" w:color="000000"/>
              <w:bottom w:val="single" w:sz="4" w:space="0" w:color="000000"/>
              <w:right w:val="single" w:sz="4" w:space="0" w:color="000000"/>
            </w:tcBorders>
            <w:vAlign w:val="bottom"/>
          </w:tcPr>
          <w:p w14:paraId="615D4B0F" w14:textId="77777777" w:rsidR="00A26F29" w:rsidRDefault="00A26F29" w:rsidP="00E216B6">
            <w:pPr>
              <w:spacing w:after="0" w:line="48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FEMALE</w:t>
            </w:r>
          </w:p>
        </w:tc>
        <w:tc>
          <w:tcPr>
            <w:tcW w:w="2006" w:type="dxa"/>
            <w:tcBorders>
              <w:top w:val="nil"/>
              <w:left w:val="nil"/>
              <w:bottom w:val="single" w:sz="4" w:space="0" w:color="000000"/>
              <w:right w:val="single" w:sz="4" w:space="0" w:color="000000"/>
            </w:tcBorders>
            <w:vAlign w:val="bottom"/>
          </w:tcPr>
          <w:p w14:paraId="5315750F"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38 / 40 (95%)</w:t>
            </w:r>
          </w:p>
        </w:tc>
        <w:tc>
          <w:tcPr>
            <w:tcW w:w="1680" w:type="dxa"/>
            <w:tcBorders>
              <w:top w:val="nil"/>
              <w:left w:val="nil"/>
              <w:bottom w:val="single" w:sz="4" w:space="0" w:color="000000"/>
              <w:right w:val="single" w:sz="4" w:space="0" w:color="000000"/>
            </w:tcBorders>
            <w:vAlign w:val="bottom"/>
          </w:tcPr>
          <w:p w14:paraId="7938AEE4"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 / 20 (90%)</w:t>
            </w:r>
          </w:p>
        </w:tc>
        <w:tc>
          <w:tcPr>
            <w:tcW w:w="1663" w:type="dxa"/>
            <w:tcBorders>
              <w:top w:val="nil"/>
              <w:left w:val="nil"/>
              <w:bottom w:val="single" w:sz="4" w:space="0" w:color="000000"/>
              <w:right w:val="single" w:sz="4" w:space="0" w:color="000000"/>
            </w:tcBorders>
            <w:vAlign w:val="bottom"/>
          </w:tcPr>
          <w:p w14:paraId="0E9A56FE"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 / 20 (100%)</w:t>
            </w:r>
          </w:p>
        </w:tc>
        <w:tc>
          <w:tcPr>
            <w:tcW w:w="977" w:type="dxa"/>
            <w:tcBorders>
              <w:top w:val="nil"/>
              <w:left w:val="nil"/>
              <w:bottom w:val="single" w:sz="4" w:space="0" w:color="000000"/>
              <w:right w:val="single" w:sz="4" w:space="0" w:color="000000"/>
            </w:tcBorders>
            <w:vAlign w:val="bottom"/>
          </w:tcPr>
          <w:p w14:paraId="520812FB"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p>
        </w:tc>
      </w:tr>
      <w:tr w:rsidR="00A26F29" w14:paraId="1D37EE79" w14:textId="77777777" w:rsidTr="00E216B6">
        <w:trPr>
          <w:trHeight w:val="288"/>
        </w:trPr>
        <w:tc>
          <w:tcPr>
            <w:tcW w:w="2916" w:type="dxa"/>
            <w:tcBorders>
              <w:top w:val="nil"/>
              <w:left w:val="single" w:sz="4" w:space="0" w:color="000000"/>
              <w:bottom w:val="single" w:sz="4" w:space="0" w:color="000000"/>
              <w:right w:val="single" w:sz="4" w:space="0" w:color="000000"/>
            </w:tcBorders>
            <w:vAlign w:val="bottom"/>
          </w:tcPr>
          <w:p w14:paraId="48EBCF7A" w14:textId="77777777" w:rsidR="00A26F29" w:rsidRDefault="00A26F29" w:rsidP="00E216B6">
            <w:pPr>
              <w:spacing w:after="0" w:line="48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MALE</w:t>
            </w:r>
          </w:p>
        </w:tc>
        <w:tc>
          <w:tcPr>
            <w:tcW w:w="2006" w:type="dxa"/>
            <w:tcBorders>
              <w:top w:val="nil"/>
              <w:left w:val="nil"/>
              <w:bottom w:val="single" w:sz="4" w:space="0" w:color="000000"/>
              <w:right w:val="single" w:sz="4" w:space="0" w:color="000000"/>
            </w:tcBorders>
            <w:vAlign w:val="bottom"/>
          </w:tcPr>
          <w:p w14:paraId="198352FD"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 40 (5.0%)</w:t>
            </w:r>
          </w:p>
        </w:tc>
        <w:tc>
          <w:tcPr>
            <w:tcW w:w="1680" w:type="dxa"/>
            <w:tcBorders>
              <w:top w:val="nil"/>
              <w:left w:val="nil"/>
              <w:bottom w:val="single" w:sz="4" w:space="0" w:color="000000"/>
              <w:right w:val="single" w:sz="4" w:space="0" w:color="000000"/>
            </w:tcBorders>
            <w:vAlign w:val="bottom"/>
          </w:tcPr>
          <w:p w14:paraId="5E137B51"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 20 (10%)</w:t>
            </w:r>
          </w:p>
        </w:tc>
        <w:tc>
          <w:tcPr>
            <w:tcW w:w="1663" w:type="dxa"/>
            <w:tcBorders>
              <w:top w:val="nil"/>
              <w:left w:val="nil"/>
              <w:bottom w:val="single" w:sz="4" w:space="0" w:color="000000"/>
              <w:right w:val="single" w:sz="4" w:space="0" w:color="000000"/>
            </w:tcBorders>
            <w:vAlign w:val="bottom"/>
          </w:tcPr>
          <w:p w14:paraId="2C6EB03D"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 / 20 (0%)</w:t>
            </w:r>
          </w:p>
        </w:tc>
        <w:tc>
          <w:tcPr>
            <w:tcW w:w="977" w:type="dxa"/>
            <w:tcBorders>
              <w:top w:val="nil"/>
              <w:left w:val="nil"/>
              <w:bottom w:val="single" w:sz="4" w:space="0" w:color="000000"/>
              <w:right w:val="single" w:sz="4" w:space="0" w:color="000000"/>
            </w:tcBorders>
            <w:vAlign w:val="bottom"/>
          </w:tcPr>
          <w:p w14:paraId="2D6BD786"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p>
        </w:tc>
      </w:tr>
      <w:tr w:rsidR="00A26F29" w14:paraId="6BDE0E79" w14:textId="77777777" w:rsidTr="00E216B6">
        <w:trPr>
          <w:trHeight w:val="288"/>
        </w:trPr>
        <w:tc>
          <w:tcPr>
            <w:tcW w:w="2916" w:type="dxa"/>
            <w:tcBorders>
              <w:top w:val="nil"/>
              <w:left w:val="single" w:sz="4" w:space="0" w:color="000000"/>
              <w:bottom w:val="single" w:sz="4" w:space="0" w:color="000000"/>
              <w:right w:val="single" w:sz="4" w:space="0" w:color="000000"/>
            </w:tcBorders>
            <w:vAlign w:val="bottom"/>
          </w:tcPr>
          <w:p w14:paraId="05C453AE" w14:textId="77777777" w:rsidR="00A26F29" w:rsidRDefault="00A26F29" w:rsidP="00E216B6">
            <w:pPr>
              <w:spacing w:after="0" w:line="48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HEIGHT</w:t>
            </w:r>
          </w:p>
        </w:tc>
        <w:tc>
          <w:tcPr>
            <w:tcW w:w="2006" w:type="dxa"/>
            <w:tcBorders>
              <w:top w:val="nil"/>
              <w:left w:val="nil"/>
              <w:bottom w:val="single" w:sz="4" w:space="0" w:color="000000"/>
              <w:right w:val="single" w:sz="4" w:space="0" w:color="000000"/>
            </w:tcBorders>
            <w:vAlign w:val="bottom"/>
          </w:tcPr>
          <w:p w14:paraId="57CAE4C5"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153.40 ±7.71</w:t>
            </w:r>
          </w:p>
        </w:tc>
        <w:tc>
          <w:tcPr>
            <w:tcW w:w="1680" w:type="dxa"/>
            <w:tcBorders>
              <w:top w:val="nil"/>
              <w:left w:val="nil"/>
              <w:bottom w:val="single" w:sz="4" w:space="0" w:color="000000"/>
              <w:right w:val="single" w:sz="4" w:space="0" w:color="000000"/>
            </w:tcBorders>
            <w:vAlign w:val="bottom"/>
          </w:tcPr>
          <w:p w14:paraId="1DB73A00"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153.85 ± 9.44</w:t>
            </w:r>
          </w:p>
        </w:tc>
        <w:tc>
          <w:tcPr>
            <w:tcW w:w="1663" w:type="dxa"/>
            <w:tcBorders>
              <w:top w:val="nil"/>
              <w:left w:val="nil"/>
              <w:bottom w:val="single" w:sz="4" w:space="0" w:color="000000"/>
              <w:right w:val="single" w:sz="4" w:space="0" w:color="000000"/>
            </w:tcBorders>
            <w:vAlign w:val="bottom"/>
          </w:tcPr>
          <w:p w14:paraId="1938E313"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152.95 ±  5.70</w:t>
            </w:r>
          </w:p>
        </w:tc>
        <w:tc>
          <w:tcPr>
            <w:tcW w:w="977" w:type="dxa"/>
            <w:tcBorders>
              <w:top w:val="nil"/>
              <w:left w:val="nil"/>
              <w:bottom w:val="single" w:sz="4" w:space="0" w:color="000000"/>
              <w:right w:val="single" w:sz="4" w:space="0" w:color="000000"/>
            </w:tcBorders>
            <w:vAlign w:val="bottom"/>
          </w:tcPr>
          <w:p w14:paraId="366C17E9"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0.3</w:t>
            </w:r>
          </w:p>
        </w:tc>
      </w:tr>
      <w:tr w:rsidR="00A26F29" w14:paraId="3CBF4FAA" w14:textId="77777777" w:rsidTr="00E216B6">
        <w:trPr>
          <w:trHeight w:val="288"/>
        </w:trPr>
        <w:tc>
          <w:tcPr>
            <w:tcW w:w="2916" w:type="dxa"/>
            <w:tcBorders>
              <w:top w:val="nil"/>
              <w:left w:val="single" w:sz="4" w:space="0" w:color="000000"/>
              <w:bottom w:val="single" w:sz="4" w:space="0" w:color="000000"/>
              <w:right w:val="single" w:sz="4" w:space="0" w:color="000000"/>
            </w:tcBorders>
            <w:vAlign w:val="bottom"/>
          </w:tcPr>
          <w:p w14:paraId="40DE2713" w14:textId="77777777" w:rsidR="00A26F29" w:rsidRDefault="00A26F29" w:rsidP="00E216B6">
            <w:pPr>
              <w:spacing w:after="0" w:line="48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WEIGHT</w:t>
            </w:r>
          </w:p>
        </w:tc>
        <w:tc>
          <w:tcPr>
            <w:tcW w:w="2006" w:type="dxa"/>
            <w:tcBorders>
              <w:top w:val="nil"/>
              <w:left w:val="nil"/>
              <w:bottom w:val="single" w:sz="4" w:space="0" w:color="000000"/>
              <w:right w:val="single" w:sz="4" w:space="0" w:color="000000"/>
            </w:tcBorders>
            <w:vAlign w:val="bottom"/>
          </w:tcPr>
          <w:p w14:paraId="258DEC21"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64.05 ± 13.64</w:t>
            </w:r>
          </w:p>
        </w:tc>
        <w:tc>
          <w:tcPr>
            <w:tcW w:w="1680" w:type="dxa"/>
            <w:tcBorders>
              <w:top w:val="nil"/>
              <w:left w:val="nil"/>
              <w:bottom w:val="single" w:sz="4" w:space="0" w:color="000000"/>
              <w:right w:val="single" w:sz="4" w:space="0" w:color="000000"/>
            </w:tcBorders>
            <w:vAlign w:val="bottom"/>
          </w:tcPr>
          <w:p w14:paraId="50A87ADD"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60.10±10.68</w:t>
            </w:r>
          </w:p>
        </w:tc>
        <w:tc>
          <w:tcPr>
            <w:tcW w:w="1663" w:type="dxa"/>
            <w:tcBorders>
              <w:top w:val="nil"/>
              <w:left w:val="nil"/>
              <w:bottom w:val="single" w:sz="4" w:space="0" w:color="000000"/>
              <w:right w:val="single" w:sz="4" w:space="0" w:color="000000"/>
            </w:tcBorders>
            <w:vAlign w:val="bottom"/>
          </w:tcPr>
          <w:p w14:paraId="6A7E580F"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68.00±(15.33</w:t>
            </w:r>
          </w:p>
        </w:tc>
        <w:tc>
          <w:tcPr>
            <w:tcW w:w="977" w:type="dxa"/>
            <w:tcBorders>
              <w:top w:val="nil"/>
              <w:left w:val="nil"/>
              <w:bottom w:val="single" w:sz="4" w:space="0" w:color="000000"/>
              <w:right w:val="single" w:sz="4" w:space="0" w:color="000000"/>
            </w:tcBorders>
            <w:vAlign w:val="bottom"/>
          </w:tcPr>
          <w:p w14:paraId="0C05273F"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0.12</w:t>
            </w:r>
          </w:p>
        </w:tc>
      </w:tr>
      <w:tr w:rsidR="00A26F29" w14:paraId="4EA158F2" w14:textId="77777777" w:rsidTr="00E216B6">
        <w:trPr>
          <w:trHeight w:val="288"/>
        </w:trPr>
        <w:tc>
          <w:tcPr>
            <w:tcW w:w="2916" w:type="dxa"/>
            <w:tcBorders>
              <w:top w:val="nil"/>
              <w:left w:val="single" w:sz="4" w:space="0" w:color="000000"/>
              <w:bottom w:val="single" w:sz="4" w:space="0" w:color="000000"/>
              <w:right w:val="single" w:sz="4" w:space="0" w:color="000000"/>
            </w:tcBorders>
            <w:vAlign w:val="bottom"/>
          </w:tcPr>
          <w:p w14:paraId="125FF3F1" w14:textId="77777777" w:rsidR="00A26F29" w:rsidRDefault="00A26F29" w:rsidP="00E216B6">
            <w:pPr>
              <w:spacing w:after="0" w:line="48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BMI</w:t>
            </w:r>
          </w:p>
        </w:tc>
        <w:tc>
          <w:tcPr>
            <w:tcW w:w="2006" w:type="dxa"/>
            <w:tcBorders>
              <w:top w:val="nil"/>
              <w:left w:val="nil"/>
              <w:bottom w:val="single" w:sz="4" w:space="0" w:color="000000"/>
              <w:right w:val="single" w:sz="4" w:space="0" w:color="000000"/>
            </w:tcBorders>
            <w:vAlign w:val="bottom"/>
          </w:tcPr>
          <w:p w14:paraId="061E2D76"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26.85 ± 5.87</w:t>
            </w:r>
          </w:p>
        </w:tc>
        <w:tc>
          <w:tcPr>
            <w:tcW w:w="1680" w:type="dxa"/>
            <w:tcBorders>
              <w:top w:val="nil"/>
              <w:left w:val="nil"/>
              <w:bottom w:val="single" w:sz="4" w:space="0" w:color="000000"/>
              <w:right w:val="single" w:sz="4" w:space="0" w:color="000000"/>
            </w:tcBorders>
            <w:vAlign w:val="bottom"/>
          </w:tcPr>
          <w:p w14:paraId="4EC2B13A"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24.63 ± 4.17</w:t>
            </w:r>
          </w:p>
        </w:tc>
        <w:tc>
          <w:tcPr>
            <w:tcW w:w="1663" w:type="dxa"/>
            <w:tcBorders>
              <w:top w:val="nil"/>
              <w:left w:val="nil"/>
              <w:bottom w:val="single" w:sz="4" w:space="0" w:color="000000"/>
              <w:right w:val="single" w:sz="4" w:space="0" w:color="000000"/>
            </w:tcBorders>
            <w:vAlign w:val="bottom"/>
          </w:tcPr>
          <w:p w14:paraId="1E15E21A"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29.07±6.56</w:t>
            </w:r>
          </w:p>
        </w:tc>
        <w:tc>
          <w:tcPr>
            <w:tcW w:w="977" w:type="dxa"/>
            <w:tcBorders>
              <w:top w:val="nil"/>
              <w:left w:val="nil"/>
              <w:bottom w:val="single" w:sz="4" w:space="0" w:color="000000"/>
              <w:right w:val="single" w:sz="4" w:space="0" w:color="000000"/>
            </w:tcBorders>
            <w:vAlign w:val="bottom"/>
          </w:tcPr>
          <w:p w14:paraId="488FC5BA"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0.032</w:t>
            </w:r>
          </w:p>
        </w:tc>
      </w:tr>
      <w:tr w:rsidR="00A26F29" w14:paraId="004F3A78" w14:textId="77777777" w:rsidTr="00E216B6">
        <w:trPr>
          <w:trHeight w:val="288"/>
        </w:trPr>
        <w:tc>
          <w:tcPr>
            <w:tcW w:w="2916" w:type="dxa"/>
            <w:tcBorders>
              <w:top w:val="nil"/>
              <w:left w:val="single" w:sz="4" w:space="0" w:color="000000"/>
              <w:bottom w:val="single" w:sz="4" w:space="0" w:color="000000"/>
              <w:right w:val="single" w:sz="4" w:space="0" w:color="000000"/>
            </w:tcBorders>
            <w:vAlign w:val="bottom"/>
          </w:tcPr>
          <w:p w14:paraId="1EDE16BB" w14:textId="77777777" w:rsidR="00A26F29" w:rsidRDefault="00A26F29" w:rsidP="00E216B6">
            <w:pPr>
              <w:spacing w:after="0" w:line="48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Pre PSQI</w:t>
            </w:r>
          </w:p>
        </w:tc>
        <w:tc>
          <w:tcPr>
            <w:tcW w:w="2006" w:type="dxa"/>
            <w:tcBorders>
              <w:top w:val="nil"/>
              <w:left w:val="nil"/>
              <w:bottom w:val="single" w:sz="4" w:space="0" w:color="000000"/>
              <w:right w:val="single" w:sz="4" w:space="0" w:color="000000"/>
            </w:tcBorders>
            <w:vAlign w:val="bottom"/>
          </w:tcPr>
          <w:p w14:paraId="491ABD1B"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14.58 ± 2.28</w:t>
            </w:r>
          </w:p>
        </w:tc>
        <w:tc>
          <w:tcPr>
            <w:tcW w:w="1680" w:type="dxa"/>
            <w:tcBorders>
              <w:top w:val="nil"/>
              <w:left w:val="nil"/>
              <w:bottom w:val="single" w:sz="4" w:space="0" w:color="000000"/>
              <w:right w:val="single" w:sz="4" w:space="0" w:color="000000"/>
            </w:tcBorders>
            <w:vAlign w:val="bottom"/>
          </w:tcPr>
          <w:p w14:paraId="21D57EFD"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14.10 ± 2.8</w:t>
            </w:r>
          </w:p>
        </w:tc>
        <w:tc>
          <w:tcPr>
            <w:tcW w:w="1663" w:type="dxa"/>
            <w:tcBorders>
              <w:top w:val="nil"/>
              <w:left w:val="nil"/>
              <w:bottom w:val="single" w:sz="4" w:space="0" w:color="000000"/>
              <w:right w:val="single" w:sz="4" w:space="0" w:color="000000"/>
            </w:tcBorders>
            <w:vAlign w:val="bottom"/>
          </w:tcPr>
          <w:p w14:paraId="16758302"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14.25 ± 2.5</w:t>
            </w:r>
          </w:p>
        </w:tc>
        <w:tc>
          <w:tcPr>
            <w:tcW w:w="977" w:type="dxa"/>
            <w:tcBorders>
              <w:top w:val="nil"/>
              <w:left w:val="nil"/>
              <w:bottom w:val="single" w:sz="4" w:space="0" w:color="000000"/>
              <w:right w:val="single" w:sz="4" w:space="0" w:color="000000"/>
            </w:tcBorders>
            <w:vAlign w:val="bottom"/>
          </w:tcPr>
          <w:p w14:paraId="352FA810"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0.89</w:t>
            </w:r>
          </w:p>
        </w:tc>
      </w:tr>
      <w:tr w:rsidR="00A26F29" w14:paraId="49D01381" w14:textId="77777777" w:rsidTr="00E216B6">
        <w:trPr>
          <w:trHeight w:val="288"/>
        </w:trPr>
        <w:tc>
          <w:tcPr>
            <w:tcW w:w="2916" w:type="dxa"/>
            <w:tcBorders>
              <w:top w:val="nil"/>
              <w:left w:val="single" w:sz="4" w:space="0" w:color="000000"/>
              <w:bottom w:val="single" w:sz="4" w:space="0" w:color="000000"/>
              <w:right w:val="single" w:sz="4" w:space="0" w:color="000000"/>
            </w:tcBorders>
            <w:vAlign w:val="bottom"/>
          </w:tcPr>
          <w:p w14:paraId="7A82BA19" w14:textId="77777777" w:rsidR="00A26F29" w:rsidRDefault="00A26F29" w:rsidP="00E216B6">
            <w:pPr>
              <w:spacing w:after="0" w:line="48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POST PSQI</w:t>
            </w:r>
          </w:p>
        </w:tc>
        <w:tc>
          <w:tcPr>
            <w:tcW w:w="2006" w:type="dxa"/>
            <w:tcBorders>
              <w:top w:val="nil"/>
              <w:left w:val="nil"/>
              <w:bottom w:val="single" w:sz="4" w:space="0" w:color="000000"/>
              <w:right w:val="single" w:sz="4" w:space="0" w:color="000000"/>
            </w:tcBorders>
            <w:vAlign w:val="bottom"/>
          </w:tcPr>
          <w:p w14:paraId="042A4D3E"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12.44 ± 2.48</w:t>
            </w:r>
          </w:p>
        </w:tc>
        <w:tc>
          <w:tcPr>
            <w:tcW w:w="1680" w:type="dxa"/>
            <w:tcBorders>
              <w:top w:val="nil"/>
              <w:left w:val="nil"/>
              <w:bottom w:val="single" w:sz="4" w:space="0" w:color="000000"/>
              <w:right w:val="single" w:sz="4" w:space="0" w:color="000000"/>
            </w:tcBorders>
            <w:vAlign w:val="bottom"/>
          </w:tcPr>
          <w:p w14:paraId="65E204A2"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14.15±2.6</w:t>
            </w:r>
          </w:p>
        </w:tc>
        <w:tc>
          <w:tcPr>
            <w:tcW w:w="1663" w:type="dxa"/>
            <w:tcBorders>
              <w:top w:val="nil"/>
              <w:left w:val="nil"/>
              <w:bottom w:val="single" w:sz="4" w:space="0" w:color="000000"/>
              <w:right w:val="single" w:sz="4" w:space="0" w:color="000000"/>
            </w:tcBorders>
            <w:vAlign w:val="bottom"/>
          </w:tcPr>
          <w:p w14:paraId="2AD8B523"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10.30±1.42</w:t>
            </w:r>
          </w:p>
        </w:tc>
        <w:tc>
          <w:tcPr>
            <w:tcW w:w="977" w:type="dxa"/>
            <w:tcBorders>
              <w:top w:val="nil"/>
              <w:left w:val="nil"/>
              <w:bottom w:val="single" w:sz="4" w:space="0" w:color="000000"/>
              <w:right w:val="single" w:sz="4" w:space="0" w:color="000000"/>
            </w:tcBorders>
            <w:vAlign w:val="bottom"/>
          </w:tcPr>
          <w:p w14:paraId="56A9C3F9" w14:textId="77777777" w:rsidR="00A26F29" w:rsidRDefault="00A26F29" w:rsidP="00E216B6">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&lt;0.001</w:t>
            </w:r>
          </w:p>
        </w:tc>
      </w:tr>
    </w:tbl>
    <w:p w14:paraId="4E8912DB" w14:textId="77777777" w:rsidR="00A26F29" w:rsidRDefault="00A26F29" w:rsidP="00A26F29">
      <w:pPr>
        <w:spacing w:line="480" w:lineRule="auto"/>
        <w:jc w:val="both"/>
        <w:rPr>
          <w:rFonts w:ascii="Times New Roman" w:eastAsia="Times New Roman" w:hAnsi="Times New Roman" w:cs="Times New Roman"/>
          <w:color w:val="212121"/>
          <w:sz w:val="24"/>
          <w:szCs w:val="24"/>
          <w:highlight w:val="white"/>
        </w:rPr>
      </w:pPr>
    </w:p>
    <w:p w14:paraId="210A391C" w14:textId="77777777" w:rsidR="00A26F29" w:rsidRDefault="00A26F29" w:rsidP="00A26F29">
      <w:pPr>
        <w:spacing w:line="480" w:lineRule="auto"/>
        <w:rPr>
          <w:rFonts w:ascii="Times New Roman" w:eastAsia="Times New Roman" w:hAnsi="Times New Roman" w:cs="Times New Roman"/>
          <w:b/>
          <w:bCs/>
          <w:color w:val="212121"/>
          <w:sz w:val="24"/>
          <w:szCs w:val="24"/>
        </w:rPr>
      </w:pPr>
      <w:r w:rsidRPr="00B30555">
        <w:rPr>
          <w:rFonts w:ascii="Times New Roman" w:eastAsia="Times New Roman" w:hAnsi="Times New Roman" w:cs="Times New Roman"/>
          <w:b/>
          <w:bCs/>
          <w:color w:val="212121"/>
          <w:sz w:val="24"/>
          <w:szCs w:val="24"/>
          <w:highlight w:val="white"/>
        </w:rPr>
        <w:t xml:space="preserve">Figure: 1 Baseline PSQI comparison between the group </w:t>
      </w:r>
    </w:p>
    <w:p w14:paraId="2626BF69" w14:textId="676ECF0E" w:rsidR="00A26F29" w:rsidRPr="00A26F29" w:rsidRDefault="00A26F29" w:rsidP="00A26F29">
      <w:pPr>
        <w:spacing w:line="480" w:lineRule="auto"/>
        <w:rPr>
          <w:rFonts w:ascii="Times New Roman" w:eastAsia="Times New Roman" w:hAnsi="Times New Roman" w:cs="Times New Roman"/>
          <w:b/>
          <w:bCs/>
          <w:color w:val="212121"/>
          <w:sz w:val="24"/>
          <w:szCs w:val="24"/>
          <w:highlight w:val="white"/>
        </w:rPr>
      </w:pPr>
      <w:r w:rsidRPr="00E966A7">
        <w:rPr>
          <w:rFonts w:ascii="Times New Roman" w:eastAsia="Times New Roman" w:hAnsi="Times New Roman" w:cs="Times New Roman"/>
          <w:bCs/>
          <w:i/>
          <w:color w:val="212121"/>
          <w:szCs w:val="24"/>
        </w:rPr>
        <w:t>Violin plots showing the distribution of baseline Pittsburgh Sleep Quality Index (PSQI) scores for control (n=20) and study (n=20) groups.</w:t>
      </w:r>
    </w:p>
    <w:p w14:paraId="4672E9C7" w14:textId="77777777" w:rsidR="00A26F29" w:rsidRPr="00B30555" w:rsidRDefault="00A26F29" w:rsidP="00A26F29">
      <w:pPr>
        <w:spacing w:line="480" w:lineRule="auto"/>
        <w:rPr>
          <w:rFonts w:ascii="Times New Roman" w:eastAsia="Times New Roman" w:hAnsi="Times New Roman" w:cs="Times New Roman"/>
          <w:b/>
          <w:bCs/>
          <w:color w:val="212121"/>
          <w:sz w:val="24"/>
          <w:szCs w:val="24"/>
          <w:highlight w:val="white"/>
        </w:rPr>
      </w:pPr>
      <w:r w:rsidRPr="00B30555">
        <w:rPr>
          <w:rFonts w:ascii="Times New Roman" w:eastAsia="Times New Roman" w:hAnsi="Times New Roman" w:cs="Times New Roman"/>
          <w:b/>
          <w:bCs/>
          <w:color w:val="212121"/>
          <w:sz w:val="24"/>
          <w:szCs w:val="24"/>
          <w:highlight w:val="white"/>
        </w:rPr>
        <w:t xml:space="preserve">Figure:  </w:t>
      </w:r>
      <w:r>
        <w:rPr>
          <w:rFonts w:ascii="Times New Roman" w:eastAsia="Times New Roman" w:hAnsi="Times New Roman" w:cs="Times New Roman"/>
          <w:b/>
          <w:bCs/>
          <w:color w:val="212121"/>
          <w:sz w:val="24"/>
          <w:szCs w:val="24"/>
          <w:highlight w:val="white"/>
        </w:rPr>
        <w:t xml:space="preserve">2 Post intervention </w:t>
      </w:r>
      <w:r w:rsidRPr="00B30555">
        <w:rPr>
          <w:rFonts w:ascii="Times New Roman" w:eastAsia="Times New Roman" w:hAnsi="Times New Roman" w:cs="Times New Roman"/>
          <w:b/>
          <w:bCs/>
          <w:color w:val="212121"/>
          <w:sz w:val="24"/>
          <w:szCs w:val="24"/>
          <w:highlight w:val="white"/>
        </w:rPr>
        <w:t xml:space="preserve">PSQI comparison between the group </w:t>
      </w:r>
    </w:p>
    <w:p w14:paraId="23B712EA" w14:textId="69062139" w:rsidR="00A26F29" w:rsidRDefault="00A26F29" w:rsidP="00A26F29">
      <w:pPr>
        <w:spacing w:line="480" w:lineRule="auto"/>
        <w:rPr>
          <w:rFonts w:ascii="Times New Roman" w:eastAsia="Times New Roman" w:hAnsi="Times New Roman" w:cs="Times New Roman"/>
          <w:color w:val="212121"/>
          <w:sz w:val="24"/>
          <w:szCs w:val="24"/>
          <w:highlight w:val="white"/>
        </w:rPr>
      </w:pPr>
      <w:r w:rsidRPr="00E966A7">
        <w:rPr>
          <w:rFonts w:ascii="Times New Roman" w:eastAsia="Times New Roman" w:hAnsi="Times New Roman" w:cs="Times New Roman"/>
          <w:bCs/>
          <w:i/>
          <w:color w:val="212121"/>
          <w:szCs w:val="24"/>
        </w:rPr>
        <w:t xml:space="preserve">Violin plots showing the distribution of </w:t>
      </w:r>
      <w:r>
        <w:rPr>
          <w:rFonts w:ascii="Times New Roman" w:eastAsia="Times New Roman" w:hAnsi="Times New Roman" w:cs="Times New Roman"/>
          <w:bCs/>
          <w:i/>
          <w:color w:val="212121"/>
          <w:szCs w:val="24"/>
        </w:rPr>
        <w:t>post</w:t>
      </w:r>
      <w:r w:rsidRPr="00E966A7">
        <w:rPr>
          <w:rFonts w:ascii="Times New Roman" w:eastAsia="Times New Roman" w:hAnsi="Times New Roman" w:cs="Times New Roman"/>
          <w:bCs/>
          <w:i/>
          <w:color w:val="212121"/>
          <w:szCs w:val="24"/>
        </w:rPr>
        <w:t xml:space="preserve"> Pittsburgh Sleep Quality Index (PSQI) scores for control (n=20) and study (n=20) groups</w:t>
      </w:r>
    </w:p>
    <w:p w14:paraId="2E704295" w14:textId="77777777" w:rsidR="00A26F29" w:rsidRDefault="00A26F29">
      <w:pPr>
        <w:shd w:val="clear" w:color="auto" w:fill="FFFFFF"/>
        <w:spacing w:line="480" w:lineRule="auto"/>
        <w:ind w:right="192"/>
        <w:jc w:val="both"/>
        <w:rPr>
          <w:rFonts w:ascii="Times New Roman" w:eastAsia="Times New Roman" w:hAnsi="Times New Roman" w:cs="Times New Roman"/>
          <w:color w:val="212121"/>
          <w:sz w:val="24"/>
          <w:szCs w:val="24"/>
          <w:highlight w:val="white"/>
        </w:rPr>
      </w:pPr>
    </w:p>
    <w:sectPr w:rsidR="00A26F29">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Play">
    <w:charset w:val="00"/>
    <w:family w:val="auto"/>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427B68"/>
    <w:multiLevelType w:val="multilevel"/>
    <w:tmpl w:val="52782A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445078A"/>
    <w:multiLevelType w:val="multilevel"/>
    <w:tmpl w:val="B35C8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FF263A4"/>
    <w:multiLevelType w:val="multilevel"/>
    <w:tmpl w:val="CFEC45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PLoS&lt;/Style&gt;&lt;LeftDelim&gt;{&lt;/LeftDelim&gt;&lt;RightDelim&gt;}&lt;/RightDelim&gt;&lt;FontName&gt;Aptos&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s9tx9v509wzzsperfenpt9ad9pf2t22t9ae0&quot;&gt;My EndNote Library-bincy&lt;record-ids&gt;&lt;item&gt;4267&lt;/item&gt;&lt;item&gt;4268&lt;/item&gt;&lt;item&gt;4269&lt;/item&gt;&lt;item&gt;4270&lt;/item&gt;&lt;item&gt;4271&lt;/item&gt;&lt;item&gt;4272&lt;/item&gt;&lt;item&gt;4273&lt;/item&gt;&lt;item&gt;4274&lt;/item&gt;&lt;item&gt;4275&lt;/item&gt;&lt;item&gt;4276&lt;/item&gt;&lt;item&gt;4277&lt;/item&gt;&lt;item&gt;4278&lt;/item&gt;&lt;item&gt;4279&lt;/item&gt;&lt;item&gt;4280&lt;/item&gt;&lt;item&gt;4282&lt;/item&gt;&lt;item&gt;4880&lt;/item&gt;&lt;/record-ids&gt;&lt;/item&gt;&lt;/Libraries&gt;"/>
  </w:docVars>
  <w:rsids>
    <w:rsidRoot w:val="007A259B"/>
    <w:rsid w:val="00011F22"/>
    <w:rsid w:val="001050D8"/>
    <w:rsid w:val="001612D4"/>
    <w:rsid w:val="001E0CBF"/>
    <w:rsid w:val="00235270"/>
    <w:rsid w:val="002B1FDE"/>
    <w:rsid w:val="00390FDE"/>
    <w:rsid w:val="004F5325"/>
    <w:rsid w:val="004F569A"/>
    <w:rsid w:val="005565F9"/>
    <w:rsid w:val="0057443D"/>
    <w:rsid w:val="00680A79"/>
    <w:rsid w:val="006E60A3"/>
    <w:rsid w:val="0072563D"/>
    <w:rsid w:val="007746DF"/>
    <w:rsid w:val="00775F62"/>
    <w:rsid w:val="007A259B"/>
    <w:rsid w:val="009571F2"/>
    <w:rsid w:val="009C7DEA"/>
    <w:rsid w:val="00A26F29"/>
    <w:rsid w:val="00AB336B"/>
    <w:rsid w:val="00AF388B"/>
    <w:rsid w:val="00B30555"/>
    <w:rsid w:val="00BE6DDD"/>
    <w:rsid w:val="00C46D99"/>
    <w:rsid w:val="00C7792A"/>
    <w:rsid w:val="00C94953"/>
    <w:rsid w:val="00CB540F"/>
    <w:rsid w:val="00D16C09"/>
    <w:rsid w:val="00DD6FC2"/>
    <w:rsid w:val="00E65296"/>
    <w:rsid w:val="00E82200"/>
    <w:rsid w:val="00E966A7"/>
    <w:rsid w:val="00EE32A9"/>
    <w:rsid w:val="00F77B4E"/>
    <w:rsid w:val="00FD7B0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AA403"/>
  <w15:docId w15:val="{A18624CE-DDB4-B948-8D00-8E10E044B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ptos" w:eastAsia="Aptos" w:hAnsi="Aptos" w:cs="Aptos"/>
        <w:sz w:val="22"/>
        <w:szCs w:val="22"/>
        <w:lang w:val="en-US" w:eastAsia="en-I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360" w:after="80"/>
      <w:outlineLvl w:val="0"/>
    </w:pPr>
    <w:rPr>
      <w:rFonts w:ascii="Play" w:eastAsia="Play" w:hAnsi="Play" w:cs="Play"/>
      <w:color w:val="0F4761"/>
      <w:sz w:val="40"/>
      <w:szCs w:val="40"/>
    </w:rPr>
  </w:style>
  <w:style w:type="paragraph" w:styleId="Heading2">
    <w:name w:val="heading 2"/>
    <w:basedOn w:val="Normal"/>
    <w:next w:val="Normal"/>
    <w:pPr>
      <w:keepNext/>
      <w:keepLines/>
      <w:spacing w:before="160" w:after="80"/>
      <w:outlineLvl w:val="1"/>
    </w:pPr>
    <w:rPr>
      <w:rFonts w:ascii="Play" w:eastAsia="Play" w:hAnsi="Play" w:cs="Play"/>
      <w:color w:val="0F4761"/>
      <w:sz w:val="32"/>
      <w:szCs w:val="32"/>
    </w:rPr>
  </w:style>
  <w:style w:type="paragraph" w:styleId="Heading3">
    <w:name w:val="heading 3"/>
    <w:basedOn w:val="Normal"/>
    <w:next w:val="Normal"/>
    <w:pPr>
      <w:keepNext/>
      <w:keepLines/>
      <w:spacing w:before="160" w:after="80"/>
      <w:outlineLvl w:val="2"/>
    </w:pPr>
    <w:rPr>
      <w:color w:val="0F4761"/>
      <w:sz w:val="28"/>
      <w:szCs w:val="28"/>
    </w:rPr>
  </w:style>
  <w:style w:type="paragraph" w:styleId="Heading4">
    <w:name w:val="heading 4"/>
    <w:basedOn w:val="Normal"/>
    <w:next w:val="Normal"/>
    <w:pPr>
      <w:keepNext/>
      <w:keepLines/>
      <w:spacing w:before="80" w:after="40"/>
      <w:outlineLvl w:val="3"/>
    </w:pPr>
    <w:rPr>
      <w:i/>
      <w:color w:val="0F4761"/>
    </w:rPr>
  </w:style>
  <w:style w:type="paragraph" w:styleId="Heading5">
    <w:name w:val="heading 5"/>
    <w:basedOn w:val="Normal"/>
    <w:next w:val="Normal"/>
    <w:pPr>
      <w:keepNext/>
      <w:keepLines/>
      <w:spacing w:before="80" w:after="40"/>
      <w:outlineLvl w:val="4"/>
    </w:pPr>
    <w:rPr>
      <w:color w:val="0F4761"/>
    </w:rPr>
  </w:style>
  <w:style w:type="paragraph" w:styleId="Heading6">
    <w:name w:val="heading 6"/>
    <w:basedOn w:val="Normal"/>
    <w:next w:val="Normal"/>
    <w:pPr>
      <w:keepNext/>
      <w:keepLines/>
      <w:spacing w:before="40" w:after="0"/>
      <w:outlineLvl w:val="5"/>
    </w:pPr>
    <w:rPr>
      <w:i/>
      <w:color w:val="59595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after="80" w:line="240" w:lineRule="auto"/>
    </w:pPr>
    <w:rPr>
      <w:rFonts w:ascii="Play" w:eastAsia="Play" w:hAnsi="Play" w:cs="Play"/>
      <w:sz w:val="56"/>
      <w:szCs w:val="56"/>
    </w:rPr>
  </w:style>
  <w:style w:type="paragraph" w:styleId="Subtitle">
    <w:name w:val="Subtitle"/>
    <w:basedOn w:val="Normal"/>
    <w:next w:val="Normal"/>
    <w:rPr>
      <w:color w:val="595959"/>
      <w:sz w:val="28"/>
      <w:szCs w:val="28"/>
    </w:rPr>
  </w:style>
  <w:style w:type="table" w:customStyle="1" w:styleId="a">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4F53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5325"/>
    <w:rPr>
      <w:rFonts w:ascii="Tahoma" w:hAnsi="Tahoma" w:cs="Tahoma"/>
      <w:sz w:val="16"/>
      <w:szCs w:val="16"/>
    </w:rPr>
  </w:style>
  <w:style w:type="paragraph" w:customStyle="1" w:styleId="whitespace-normal">
    <w:name w:val="whitespace-normal"/>
    <w:basedOn w:val="Normal"/>
    <w:rsid w:val="00F77B4E"/>
    <w:pPr>
      <w:spacing w:before="100" w:beforeAutospacing="1" w:after="100" w:afterAutospacing="1" w:line="240" w:lineRule="auto"/>
    </w:pPr>
    <w:rPr>
      <w:rFonts w:ascii="Times New Roman" w:eastAsia="Times New Roman" w:hAnsi="Times New Roman" w:cs="Times New Roman"/>
      <w:sz w:val="24"/>
      <w:szCs w:val="24"/>
      <w:lang w:val="en-IN"/>
    </w:rPr>
  </w:style>
  <w:style w:type="character" w:styleId="Strong">
    <w:name w:val="Strong"/>
    <w:basedOn w:val="DefaultParagraphFont"/>
    <w:uiPriority w:val="22"/>
    <w:qFormat/>
    <w:rsid w:val="00F77B4E"/>
    <w:rPr>
      <w:b/>
      <w:bCs/>
    </w:rPr>
  </w:style>
  <w:style w:type="paragraph" w:styleId="NormalWeb">
    <w:name w:val="Normal (Web)"/>
    <w:basedOn w:val="Normal"/>
    <w:uiPriority w:val="99"/>
    <w:semiHidden/>
    <w:unhideWhenUsed/>
    <w:rsid w:val="00F77B4E"/>
    <w:pPr>
      <w:spacing w:before="100" w:beforeAutospacing="1" w:after="100" w:afterAutospacing="1" w:line="240" w:lineRule="auto"/>
    </w:pPr>
    <w:rPr>
      <w:rFonts w:ascii="Times New Roman" w:eastAsia="Times New Roman" w:hAnsi="Times New Roman" w:cs="Times New Roman"/>
      <w:sz w:val="24"/>
      <w:szCs w:val="24"/>
      <w:lang w:val="en-IN"/>
    </w:rPr>
  </w:style>
  <w:style w:type="paragraph" w:customStyle="1" w:styleId="EndNoteBibliographyTitle">
    <w:name w:val="EndNote Bibliography Title"/>
    <w:basedOn w:val="Normal"/>
    <w:link w:val="EndNoteBibliographyTitleChar"/>
    <w:rsid w:val="00390FDE"/>
    <w:pPr>
      <w:spacing w:after="0"/>
      <w:jc w:val="center"/>
    </w:pPr>
    <w:rPr>
      <w:noProof/>
      <w:lang w:val="en-IN"/>
    </w:rPr>
  </w:style>
  <w:style w:type="character" w:customStyle="1" w:styleId="EndNoteBibliographyTitleChar">
    <w:name w:val="EndNote Bibliography Title Char"/>
    <w:basedOn w:val="DefaultParagraphFont"/>
    <w:link w:val="EndNoteBibliographyTitle"/>
    <w:rsid w:val="00390FDE"/>
    <w:rPr>
      <w:noProof/>
      <w:lang w:val="en-IN"/>
    </w:rPr>
  </w:style>
  <w:style w:type="paragraph" w:customStyle="1" w:styleId="EndNoteBibliography">
    <w:name w:val="EndNote Bibliography"/>
    <w:basedOn w:val="Normal"/>
    <w:link w:val="EndNoteBibliographyChar"/>
    <w:rsid w:val="00390FDE"/>
    <w:pPr>
      <w:spacing w:line="240" w:lineRule="auto"/>
      <w:jc w:val="both"/>
    </w:pPr>
    <w:rPr>
      <w:noProof/>
      <w:lang w:val="en-IN"/>
    </w:rPr>
  </w:style>
  <w:style w:type="character" w:customStyle="1" w:styleId="EndNoteBibliographyChar">
    <w:name w:val="EndNote Bibliography Char"/>
    <w:basedOn w:val="DefaultParagraphFont"/>
    <w:link w:val="EndNoteBibliography"/>
    <w:rsid w:val="00390FDE"/>
    <w:rPr>
      <w:noProof/>
      <w:lang w:val="en-IN"/>
    </w:rPr>
  </w:style>
  <w:style w:type="character" w:styleId="Hyperlink">
    <w:name w:val="Hyperlink"/>
    <w:basedOn w:val="DefaultParagraphFont"/>
    <w:uiPriority w:val="99"/>
    <w:unhideWhenUsed/>
    <w:rsid w:val="00E65296"/>
    <w:rPr>
      <w:color w:val="0000FF" w:themeColor="hyperlink"/>
      <w:u w:val="single"/>
    </w:rPr>
  </w:style>
  <w:style w:type="character" w:customStyle="1" w:styleId="UnresolvedMention1">
    <w:name w:val="Unresolved Mention1"/>
    <w:basedOn w:val="DefaultParagraphFont"/>
    <w:uiPriority w:val="99"/>
    <w:semiHidden/>
    <w:unhideWhenUsed/>
    <w:rsid w:val="00E65296"/>
    <w:rPr>
      <w:color w:val="605E5C"/>
      <w:shd w:val="clear" w:color="auto" w:fill="E1DFDD"/>
    </w:rPr>
  </w:style>
  <w:style w:type="character" w:customStyle="1" w:styleId="UnresolvedMention2">
    <w:name w:val="Unresolved Mention2"/>
    <w:basedOn w:val="DefaultParagraphFont"/>
    <w:uiPriority w:val="99"/>
    <w:semiHidden/>
    <w:unhideWhenUsed/>
    <w:rsid w:val="009C7D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8511">
      <w:bodyDiv w:val="1"/>
      <w:marLeft w:val="0"/>
      <w:marRight w:val="0"/>
      <w:marTop w:val="0"/>
      <w:marBottom w:val="0"/>
      <w:divBdr>
        <w:top w:val="none" w:sz="0" w:space="0" w:color="auto"/>
        <w:left w:val="none" w:sz="0" w:space="0" w:color="auto"/>
        <w:bottom w:val="none" w:sz="0" w:space="0" w:color="auto"/>
        <w:right w:val="none" w:sz="0" w:space="0" w:color="auto"/>
      </w:divBdr>
    </w:div>
    <w:div w:id="101531285">
      <w:bodyDiv w:val="1"/>
      <w:marLeft w:val="0"/>
      <w:marRight w:val="0"/>
      <w:marTop w:val="0"/>
      <w:marBottom w:val="0"/>
      <w:divBdr>
        <w:top w:val="none" w:sz="0" w:space="0" w:color="auto"/>
        <w:left w:val="none" w:sz="0" w:space="0" w:color="auto"/>
        <w:bottom w:val="none" w:sz="0" w:space="0" w:color="auto"/>
        <w:right w:val="none" w:sz="0" w:space="0" w:color="auto"/>
      </w:divBdr>
    </w:div>
    <w:div w:id="176387558">
      <w:bodyDiv w:val="1"/>
      <w:marLeft w:val="0"/>
      <w:marRight w:val="0"/>
      <w:marTop w:val="0"/>
      <w:marBottom w:val="0"/>
      <w:divBdr>
        <w:top w:val="none" w:sz="0" w:space="0" w:color="auto"/>
        <w:left w:val="none" w:sz="0" w:space="0" w:color="auto"/>
        <w:bottom w:val="none" w:sz="0" w:space="0" w:color="auto"/>
        <w:right w:val="none" w:sz="0" w:space="0" w:color="auto"/>
      </w:divBdr>
    </w:div>
    <w:div w:id="193931317">
      <w:bodyDiv w:val="1"/>
      <w:marLeft w:val="0"/>
      <w:marRight w:val="0"/>
      <w:marTop w:val="0"/>
      <w:marBottom w:val="0"/>
      <w:divBdr>
        <w:top w:val="none" w:sz="0" w:space="0" w:color="auto"/>
        <w:left w:val="none" w:sz="0" w:space="0" w:color="auto"/>
        <w:bottom w:val="none" w:sz="0" w:space="0" w:color="auto"/>
        <w:right w:val="none" w:sz="0" w:space="0" w:color="auto"/>
      </w:divBdr>
    </w:div>
    <w:div w:id="814757078">
      <w:bodyDiv w:val="1"/>
      <w:marLeft w:val="0"/>
      <w:marRight w:val="0"/>
      <w:marTop w:val="0"/>
      <w:marBottom w:val="0"/>
      <w:divBdr>
        <w:top w:val="none" w:sz="0" w:space="0" w:color="auto"/>
        <w:left w:val="none" w:sz="0" w:space="0" w:color="auto"/>
        <w:bottom w:val="none" w:sz="0" w:space="0" w:color="auto"/>
        <w:right w:val="none" w:sz="0" w:space="0" w:color="auto"/>
      </w:divBdr>
    </w:div>
    <w:div w:id="1057360392">
      <w:bodyDiv w:val="1"/>
      <w:marLeft w:val="0"/>
      <w:marRight w:val="0"/>
      <w:marTop w:val="0"/>
      <w:marBottom w:val="0"/>
      <w:divBdr>
        <w:top w:val="none" w:sz="0" w:space="0" w:color="auto"/>
        <w:left w:val="none" w:sz="0" w:space="0" w:color="auto"/>
        <w:bottom w:val="none" w:sz="0" w:space="0" w:color="auto"/>
        <w:right w:val="none" w:sz="0" w:space="0" w:color="auto"/>
      </w:divBdr>
    </w:div>
    <w:div w:id="1276256828">
      <w:bodyDiv w:val="1"/>
      <w:marLeft w:val="0"/>
      <w:marRight w:val="0"/>
      <w:marTop w:val="0"/>
      <w:marBottom w:val="0"/>
      <w:divBdr>
        <w:top w:val="none" w:sz="0" w:space="0" w:color="auto"/>
        <w:left w:val="none" w:sz="0" w:space="0" w:color="auto"/>
        <w:bottom w:val="none" w:sz="0" w:space="0" w:color="auto"/>
        <w:right w:val="none" w:sz="0" w:space="0" w:color="auto"/>
      </w:divBdr>
    </w:div>
    <w:div w:id="1420100760">
      <w:bodyDiv w:val="1"/>
      <w:marLeft w:val="0"/>
      <w:marRight w:val="0"/>
      <w:marTop w:val="0"/>
      <w:marBottom w:val="0"/>
      <w:divBdr>
        <w:top w:val="none" w:sz="0" w:space="0" w:color="auto"/>
        <w:left w:val="none" w:sz="0" w:space="0" w:color="auto"/>
        <w:bottom w:val="none" w:sz="0" w:space="0" w:color="auto"/>
        <w:right w:val="none" w:sz="0" w:space="0" w:color="auto"/>
      </w:divBdr>
    </w:div>
    <w:div w:id="16894044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oi.org/10.1016/j.eujim.2022.10216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11</Pages>
  <Words>5173</Words>
  <Characters>29488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DEMO</dc:creator>
  <cp:lastModifiedBy>Author</cp:lastModifiedBy>
  <cp:revision>17</cp:revision>
  <dcterms:created xsi:type="dcterms:W3CDTF">2025-06-04T13:05:00Z</dcterms:created>
  <dcterms:modified xsi:type="dcterms:W3CDTF">2026-06-09T07:29:00Z</dcterms:modified>
</cp:coreProperties>
</file>