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Efficacy of Myofascial Release Compared to Isometric Relaxation Combined With Active Stretching for Rhomboid Trigger Points: A Randomized Controlled Pilot Study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P. Kaviyarasan,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Sathya Siva, MPT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1*</w:t>
      </w:r>
      <w:r>
        <w:rPr>
          <w:rFonts w:ascii="Times New Roman" w:hAnsi="Times New Roman"/>
          <w:sz w:val="24"/>
        </w:rPr>
        <w:t xml:space="preserve"> F. Khizar Husin,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D. Hareeshankar,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A. Fayaz, BPT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Prathap Suganthirababu, PhD</w:t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vertAlign w:val="superscript"/>
        </w:rPr>
        <w:t xml:space="preserve">1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  <w:vertAlign w:val="superscript"/>
        </w:rPr>
        <w:t xml:space="preserve">1</w:t>
      </w:r>
      <w:r>
        <w:rPr>
          <w:rFonts w:ascii="Times New Roman" w:hAnsi="Times New Roman"/>
          <w:sz w:val="24"/>
        </w:rPr>
        <w:t xml:space="preserve"> Department of Physiotherapy, Saveetha Institute of Medical and Technical Sciences, Chennai, India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&lt;Running head&gt;</w:t>
      </w:r>
      <w:r>
        <w:rPr>
          <w:rFonts w:ascii="Times New Roman" w:hAnsi="Times New Roman"/>
          <w:sz w:val="24"/>
        </w:rPr>
        <w:t xml:space="preserve"> KAVIYARASAN: EFFICACY OF MYOFASCIAL RELEASE TECHNIQUE VERSUS ISOMETRIC RELAXATION</w:t>
      </w:r>
    </w:p>
    <w:p>
      <w:pPr>
        <w:spacing w:line="240" w:lineRule="auto" w:before="0" w:after="240"/>
      </w:pPr>
      <w:r>
        <w:rPr>
          <w:b/>
          <w:rFonts w:ascii="Times New Roman" w:hAnsi="Times New Roman"/>
          <w:sz w:val="24"/>
        </w:rPr>
        <w:t xml:space="preserve">Corresponding Author:</w:t>
      </w:r>
      <w:r>
        <w:rPr>
          <w:rFonts w:ascii="Times New Roman" w:hAnsi="Times New Roman"/>
          <w:sz w:val="24"/>
        </w:rPr>
        <w:t xml:space="preserve"> Sathya Siva, Saveetha College Of Physiotherapy, Saveetha Institute of Medical and Technical Sciences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E-mail: sathyasivakannan@gmail.com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Tel: +919884579620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https://doi.org/10.3822/ijtmb.v19i2.1285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Author Contributions:</w:t>
      </w:r>
    </w:p>
    <w:p>
      <w:pPr>
        <w:spacing w:line="240" w:lineRule="auto" w:before="0" w:after="240"/>
      </w:pPr>
      <w:r>
        <w:rPr>
          <w:rFonts w:ascii="Times New Roman" w:hAnsi="Times New Roman"/>
          <w:sz w:val="24"/>
        </w:rPr>
        <w:t xml:space="preserve">Study design/planning: P. Kaviyarasan, Sathya Siva, Prathap Suganthirababu. Data collection/entry: D. Hareeshankar, Fayaz.A. Data analysis/statistics: Sathya Siva. Data interpretation: Sathya Siva ,Prathap Suganthirababu. Preparation of manuscript: Khizar Husin F, Sathya Siva. Literature analysis/search: D. Hareeshankar, Fayaz.A.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qFormat/>
    <w:pPr>
      <w:spacing w:line="240" w:lineRule="auto" w:before="0" w:after="24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spacing w:before="240" w:after="240" w:line="240" w:lineRule="auto"/>
    </w:pPr>
    <w:rPr>
      <w:b/>
      <w:rFonts w:ascii="Times New Roman" w:hAnsi="Times New Roman"/>
      <w:sz w:val="24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PDMR SCAPE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Pre-edited Manuscript</dc:title>
  <dc:creator>PDMR SCAPE</dc:creator>
  <cp:lastModifiedBy>PDMR SCAPE</cp:lastModifiedBy>
  <dcterms:created xsi:type="dcterms:W3CDTF">2026-05-22T15:43:05Z</dcterms:created>
  <dcterms:modified xsi:type="dcterms:W3CDTF">2026-05-22T15:43:05Z</dcterms:modified>
</cp:coreProperties>
</file>