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Effectiveness of Oketani Breast Massage for Reducing Pain and Depression in Perimenopausal Women with Cyclical Mastalgia: A One Group Pre-Test and Post-Test Study</w:t>
      </w:r>
    </w:p>
    <w:p>
      <w:pPr>
        <w:spacing w:line="240" w:lineRule="auto" w:before="0" w:after="240"/>
      </w:pPr>
      <w:r>
        <w:rPr>
          <w:rFonts w:ascii="Times New Roman" w:hAnsi="Times New Roman"/>
          <w:sz w:val="24"/>
        </w:rPr>
        <w:t xml:space="preserve">Background:
Cyclical mastalgia is common among perimenopausal women and often coexists with depressive symptoms, significantly impairing quality of life. Pharmacological treatments offer limited relief and may cause side effects. Oketani breast massage, a non-invasive technique targeting retro-mammary tissues, has shown benefits in lactating women but remains unexplored in perimenopausal women with cyclical mastalgia. This study aimed to assess its effectiveness in reducing breast pain and depressive symptoms.</w:t>
      </w:r>
    </w:p>
    <w:p>
      <w:pPr>
        <w:spacing w:line="240" w:lineRule="auto" w:before="0" w:after="240"/>
      </w:pPr>
      <w:r>
        <w:rPr>
          <w:rFonts w:ascii="Times New Roman" w:hAnsi="Times New Roman"/>
          <w:sz w:val="24"/>
        </w:rPr>
        <w:t xml:space="preserve">Materials and Methods: A single-group pre-test and post-test quasi-experimental design was used. 30-eight perimenopausal women aged 45–55 years with cyclical mastalgia were recruited. Participants received Oketani breast massage twice weekly for four weeks, delivered by a trained therapist. Breast pain and depressive symptoms were measured before and after the intervention using the Breast Pain Questionnaire (BPQ) and Hamilton Depression Rating Scale (HDRS). Due to non-normal data distribution, the Wilcoxon Signed Rank Test was used for analysis.</w:t>
      </w:r>
    </w:p>
    <w:p>
      <w:pPr>
        <w:spacing w:line="240" w:lineRule="auto" w:before="0" w:after="240"/>
      </w:pPr>
      <w:r>
        <w:rPr>
          <w:rFonts w:ascii="Times New Roman" w:hAnsi="Times New Roman"/>
          <w:sz w:val="24"/>
        </w:rPr>
        <w:t xml:space="preserve">Results: Post-intervention analysis showed significant reductions in BPQ (mean difference = 5.00, p &lt; .001) and HDRS scores (mean difference = 10.00, p &lt; .001). Both outcomes had large effect sizes (1.00), indicating notable clinical improvements. No adverse effects were reported by any participants.</w:t>
      </w:r>
    </w:p>
    <w:p>
      <w:pPr>
        <w:spacing w:line="240" w:lineRule="auto" w:before="0" w:after="240"/>
      </w:pPr>
      <w:r>
        <w:rPr>
          <w:rFonts w:ascii="Times New Roman" w:hAnsi="Times New Roman"/>
          <w:sz w:val="24"/>
        </w:rPr>
        <w:t xml:space="preserve">Conclusion: Oketani breast massage appears to be a safe and effective non-pharmacological intervention for managing cyclical mastalgia and associated depressive symptoms in perimenopausal women. Its simplicity, non-invasive nature and dual benefits make it a valuable component of integrative women's health care. Further randomized controlled trials with larger samples are recommended to confirm these findings.</w:t>
      </w:r>
    </w:p>
    <w:p>
      <w:pPr>
        <w:spacing w:line="240" w:lineRule="auto" w:before="0" w:after="240"/>
      </w:pPr>
      <w:r>
        <w:rPr>
          <w:rFonts w:ascii="Times New Roman" w:hAnsi="Times New Roman"/>
          <w:sz w:val="24"/>
        </w:rPr>
        <w:t xml:space="preserve">Keywords: Oketani massage; Cyclical mastalgia; Breast pain; Depression; Manual therapy</w:t>
      </w:r>
    </w:p>
    <w:p>
      <w:pPr>
        <w:pStyle w:val="Heading1"/>
        <w:spacing w:line="240" w:lineRule="auto" w:before="0" w:after="240"/>
      </w:pPr>
      <w:r>
        <w:rPr>
          <w:b/>
          <w:rFonts w:ascii="Times New Roman" w:hAnsi="Times New Roman"/>
          <w:sz w:val="24"/>
        </w:rPr>
        <w:t xml:space="preserve">INTRODUCTION:</w:t>
      </w:r>
    </w:p>
    <w:p>
      <w:pPr>
        <w:spacing w:line="240" w:lineRule="auto" w:before="0" w:after="240"/>
      </w:pPr>
      <w:r>
        <w:rPr>
          <w:rFonts w:ascii="Times New Roman" w:hAnsi="Times New Roman"/>
          <w:sz w:val="24"/>
        </w:rPr>
        <w:t xml:space="preserve">Mastalgia, commonly known as breast pain, is a widespread issue affecting up to 70% of women at some point. Fortunately, in the vast majority of cases, the pain is not related to serious conditions like breast cancer. Cyclical mastalgia is the most common form of breast pain. It's driven by hormonal changes during the menstrual cycle. In most cases, discomfort arises during the luteal phase and diminishes after the onset of menstruation. The broader epidemiological research acknowledges that the prevalence of breast pain varies significantly by region and ethnicity, reflecting diverse genetic, environmental, and lifestyle factors (1).</w:t>
      </w:r>
    </w:p>
    <w:p>
      <w:pPr>
        <w:spacing w:line="240" w:lineRule="auto" w:before="0" w:after="240"/>
      </w:pPr>
      <w:r>
        <w:rPr>
          <w:rFonts w:ascii="Times New Roman" w:hAnsi="Times New Roman"/>
          <w:sz w:val="24"/>
        </w:rPr>
        <w:t xml:space="preserve">A prevalence data on cyclical breast pain primarily derive from a study involving 874 women aged 18–44 in Virginia, where 68% reported experiencing cyclical breast symptoms and approximately 22% reported moderate to severe cyclical mastalgia (2). This study collected data through phone interviews, providing detailed insights into symptom frequency within this cohort. Cyclical breast pain typically occurs 1–2 weeks before menstruation, feeling diffuse and bilateral with possible radiation to the upper arm and axilla. Symptoms often subside post menstrual phase. Women aged 30–40 are commonly affected. While symptoms resolve spontaneously in some cases (22%) or with hormonal changes like pregnancy or menopause, they can persist in many (65%) despite treatment. For some women, this issue may persist until menopause (3).</w:t>
      </w:r>
    </w:p>
    <w:p>
      <w:pPr>
        <w:spacing w:line="240" w:lineRule="auto" w:before="0" w:after="240"/>
      </w:pPr>
      <w:r>
        <w:rPr>
          <w:rFonts w:ascii="Times New Roman" w:hAnsi="Times New Roman"/>
          <w:sz w:val="24"/>
        </w:rPr>
        <w:t xml:space="preserve">Recent studies have highlighted the significant health-related consequences of mastalgia, revealing its detrimental impact on daily activities and overall quality of life. Research indicates that women experiencing mastalgia report reduced quality of life, decreased sexual engagement, poorer sleep quality and diminished work-life balance (4).</w:t>
      </w:r>
    </w:p>
    <w:p>
      <w:pPr>
        <w:spacing w:line="240" w:lineRule="auto" w:before="0" w:after="240"/>
      </w:pPr>
      <w:r>
        <w:rPr>
          <w:rFonts w:ascii="Times New Roman" w:hAnsi="Times New Roman"/>
          <w:sz w:val="24"/>
        </w:rPr>
        <w:t xml:space="preserve">Mastalgia can have a significant impact on women's mental health, often leading to anxiety and depression. The fear of cancer, despite its rare association with breast pain, can exacerbate these psychological symptoms. Studies have shown that women with mastalgia, particularly those with prolonged cyclical pain and poor coping strategies, are more likely to experience elevated depression scores. This highlights the importance of addressing the emotional and psychological aspects of mastalgia, in addition to managing physical symptoms (5).</w:t>
      </w:r>
    </w:p>
    <w:p>
      <w:pPr>
        <w:spacing w:line="240" w:lineRule="auto" w:before="0" w:after="240"/>
      </w:pPr>
      <w:r>
        <w:rPr>
          <w:rFonts w:ascii="Times New Roman" w:hAnsi="Times New Roman"/>
          <w:sz w:val="24"/>
        </w:rPr>
        <w:t xml:space="preserve">Mastalgia often prompts women to seek medical attention due to cancer concerns, but the risk of underlying malignancy is low (0.5%) if clinical and mammographic evaluations are normal. Most women (78–85%) are reassured with normal findings and don't need treatment, while 10–22% experience severe pain and seek relief. Treatment approaches vary, with hormonally active medications being more effective for cyclic mastalgia. However, assessing treatment effectiveness is challenging due to the subjective nature of pain and varying definitions of therapeutic response (6).</w:t>
      </w:r>
    </w:p>
    <w:p>
      <w:pPr>
        <w:spacing w:line="240" w:lineRule="auto" w:before="0" w:after="240"/>
      </w:pPr>
      <w:r>
        <w:rPr>
          <w:rFonts w:ascii="Times New Roman" w:hAnsi="Times New Roman"/>
          <w:sz w:val="24"/>
        </w:rPr>
        <w:t xml:space="preserve">Nonpharmacological interventions for breast pain include physical measures like wearing properly fitted brassieres, sports bras during exercise, applying heat or cold packs and gentle massage. Relaxation techniques, such as progressive muscular relaxation, have shown promise with 61% of women experiencing substantial relief. Dietary changes such as low-fat diet have been associated with improved mastalgia symptoms, while methylxanthine restriction (caffeine reduction) has yielded mixed results. These interventions are low-risk and may benefit women with cyclic or intermittent breast pain (7).</w:t>
      </w:r>
    </w:p>
    <w:p>
      <w:pPr>
        <w:spacing w:line="240" w:lineRule="auto" w:before="0" w:after="240"/>
      </w:pPr>
      <w:r>
        <w:rPr>
          <w:rFonts w:ascii="Times New Roman" w:hAnsi="Times New Roman"/>
          <w:sz w:val="24"/>
        </w:rPr>
        <w:t xml:space="preserve">Massage therapy is part of complementary medicine which families increasingly use due to its simple practice and accessibility. A pilot study on breast massage therapy found several physical and psychological benefits among non-cancer patients, including reduced breast pain and swelling, improved physical and psychological health and enhanced overall well-being. Most patients reported an increased in breast size and firmness. The therapy may work by stimulating pressure receptors, reducing cortisol levels and increasing serotonin and dopamine, promoting relaxation and reducing stress. Potential benefits may extend to alleviating negative emotions, reducing pain in breastfeeding women and preventing mastitis, although further research is needed to fully understand its effects (8).</w:t>
      </w:r>
    </w:p>
    <w:p>
      <w:pPr>
        <w:spacing w:line="240" w:lineRule="auto" w:before="0" w:after="240"/>
      </w:pPr>
      <w:r>
        <w:rPr>
          <w:rFonts w:ascii="Times New Roman" w:hAnsi="Times New Roman"/>
          <w:sz w:val="24"/>
        </w:rPr>
        <w:t xml:space="preserve">The Oketani breast massage technique, developed in Japan, targets retro-mammary connective tissue to relieve congestion, ease pain and enhance breast pliability. Oketani massage has been shown to benefit postpartum women, particularly in breastfeeding. Studies have demonstrated significant pain relief, increased breast milk pH and improved breastfeeding outcomes. Additional research has found that Oketani massage improves breastfeeding success rates, increases maternal confidence, reduces engorgement and enhances milk production while reducing nipple pain. These findings suggest Oketani massage is a valuable tool for supporting breastfeeding women, with benefits applicable to various postpartum scenarios, including caesarean deliveries (9–11).</w:t>
      </w:r>
    </w:p>
    <w:p>
      <w:pPr>
        <w:spacing w:line="240" w:lineRule="auto" w:before="0" w:after="240"/>
      </w:pPr>
      <w:r>
        <w:rPr>
          <w:rFonts w:ascii="Times New Roman" w:hAnsi="Times New Roman"/>
          <w:sz w:val="24"/>
        </w:rPr>
        <w:t xml:space="preserve">According to gate-control theory mechanical stimulation from massage may activate A-beta fibers which inhibit nociceptive stimulus transmission at the spinal level. When the body is under stress, triggering the relaxation response (RR) can help the body decrease the stress level. Massage therapy can promote this RR in the body, which facilitates healing. Physiological changes happen in RR include reduced blood pressure, decreased oxygen consumption and muscle tension and lower cortisol and noradrenaline levels systemically which can reduce pain and improve individual wellbeing (12).</w:t>
      </w:r>
    </w:p>
    <w:p>
      <w:pPr>
        <w:spacing w:line="240" w:lineRule="auto" w:before="0" w:after="240"/>
      </w:pPr>
      <w:r>
        <w:rPr>
          <w:rFonts w:ascii="Times New Roman" w:hAnsi="Times New Roman"/>
          <w:sz w:val="24"/>
        </w:rPr>
        <w:t xml:space="preserve">While evidence supports Oketani massage for postpartum breast discomfort, no published studies have evaluated its impact on cyclical mastalgia in non-lactating perimenopausal women. Given overlapping pathophysiological features such as hormone-induced vascular stasis, stromal edema and tissue tightness Oketani massage may plausibly relieve breast pain in this demographic.</w:t>
      </w:r>
    </w:p>
    <w:p>
      <w:pPr>
        <w:spacing w:line="240" w:lineRule="auto" w:before="0" w:after="240"/>
      </w:pPr>
      <w:r>
        <w:rPr>
          <w:rFonts w:ascii="Times New Roman" w:hAnsi="Times New Roman"/>
          <w:sz w:val="24"/>
        </w:rPr>
        <w:t xml:space="preserve">While Oketani massage, traditional breast massage, and manual lymphatic drainage (MLD) share goals such as relieving congestion, easing pain, and improving tissue pliability, OBM specifically targets the deeper retro-mammary connective tissue and fascia through specialized manual mobilization. Unlike general massage or MLD, which primarily stimulate superficial lymphatics and skin layers, OBM focuses on separating adhesions and improving elasticity in the underlying connective structures that support the breast, aiming for lasting relief of vascular stasis and tissue tightness characteristic of cyclical mastalgia.</w:t>
      </w:r>
    </w:p>
    <w:p>
      <w:pPr>
        <w:spacing w:line="240" w:lineRule="auto" w:before="0" w:after="240"/>
      </w:pPr>
      <w:r>
        <w:rPr>
          <w:rFonts w:ascii="Times New Roman" w:hAnsi="Times New Roman"/>
          <w:sz w:val="24"/>
        </w:rPr>
        <w:t xml:space="preserve">The technique's non-invasive nature, ease of standardization and favourable safety profile position it as an attractive non-pharmacologic option for women seeking integrative care. By addressing both physical pain and associated depressive symptoms this approach aligns with holistic women's health treatment objectives.</w:t>
      </w:r>
    </w:p>
    <w:p>
      <w:pPr>
        <w:spacing w:line="240" w:lineRule="auto" w:before="0" w:after="240"/>
      </w:pPr>
      <w:r>
        <w:rPr>
          <w:rFonts w:ascii="Times New Roman" w:hAnsi="Times New Roman"/>
          <w:sz w:val="24"/>
        </w:rPr>
        <w:t xml:space="preserve">The aim of this study is to evaluate the effectiveness of Oketani breast massage for reducing breast pain and depressive symptoms among perimenopausal women with cyclical mastalgia, utilizing a single group pretest-posttest quasiexperimental design.</w:t>
      </w:r>
    </w:p>
    <w:p>
      <w:pPr>
        <w:spacing w:line="240" w:lineRule="auto" w:before="0" w:after="240"/>
      </w:pPr>
      <w:r>
        <w:rPr>
          <w:rFonts w:ascii="Times New Roman" w:hAnsi="Times New Roman"/>
          <w:sz w:val="24"/>
        </w:rPr>
        <w:t xml:space="preserve">The intervention consists of twice-weekly standardized Oketani breast massage sessions administered over a period of four weeks by therapists who had over 3 years of clinical experience in women's health physiotherapy and held certification in lactation counselling from a recognised institution. This technique involves specific manual manipulation targeting the retromammary connective tissues with the goal of promoting lymphatic drainage, relieving tissue congestion and alleviating pain.</w:t>
      </w:r>
    </w:p>
    <w:p>
      <w:pPr>
        <w:spacing w:line="240" w:lineRule="auto" w:before="0" w:after="240"/>
      </w:pPr>
      <w:r>
        <w:rPr>
          <w:rFonts w:ascii="Times New Roman" w:hAnsi="Times New Roman"/>
          <w:sz w:val="24"/>
        </w:rPr>
        <w:t xml:space="preserve">The study’s primary outcomes are measured using two validated tools: the Breast Pain Questionnaire (BPQ) and the Hamilton Depression Rating Scale (HDRS). The Breast Pain Questionnaire (BPQ) is a validated instrument for assessing mastalgia, designed to capture the intensity, frequency, and impact of breast pain. Its reliability and construct validity have been demonstrated in clinical settings, making it suitable for guiding management and evaluating interventions in breast clinics (13). The Hamilton Depression Rating Scale (HDRS) is a gold-standard, reliable tool for evaluating depression severity and treatment outcome. It exhibits strong internal consistency, inter-rater reliability, and demonstrated construct validity across diverse populations, supporting its widespread use in both clinical research and psychiatric practice (14).</w:t>
      </w:r>
    </w:p>
    <w:p>
      <w:pPr>
        <w:spacing w:line="240" w:lineRule="auto" w:before="0" w:after="240"/>
      </w:pPr>
      <w:r>
        <w:rPr>
          <w:rFonts w:ascii="Times New Roman" w:hAnsi="Times New Roman"/>
          <w:sz w:val="24"/>
        </w:rPr>
        <w:t xml:space="preserve">The Breast Pain Questionnaire (BPQ) and Hamilton Depression Rating Scale (HDRS) assess breast pain and depressive symptoms, respectively, which may arise concurrently or secondary to breast pain. Both tools provide complementary insights into the physical and psychological impact of breast conditions, aiding comprehensive patient evaluation and management. Outcome assessments were scheduled with baseline data collected and follow-up data gathered after the four-week massage protocol.</w:t>
      </w:r>
    </w:p>
    <w:p>
      <w:pPr>
        <w:pStyle w:val="Heading1"/>
        <w:spacing w:line="240" w:lineRule="auto" w:before="0" w:after="240"/>
      </w:pPr>
      <w:r>
        <w:rPr>
          <w:b/>
          <w:rFonts w:ascii="Times New Roman" w:hAnsi="Times New Roman"/>
          <w:sz w:val="24"/>
        </w:rPr>
        <w:t xml:space="preserve">METHODOLOGY</w:t>
      </w:r>
    </w:p>
    <w:p>
      <w:pPr>
        <w:spacing w:line="240" w:lineRule="auto" w:before="0" w:after="240"/>
      </w:pPr>
      <w:r>
        <w:rPr>
          <w:rFonts w:ascii="Times New Roman" w:hAnsi="Times New Roman"/>
          <w:sz w:val="24"/>
        </w:rPr>
        <w:t xml:space="preserve">Study Design: A single-group pretest–post-test design was used in this study to assess the initial effectiveness of Oketani breast massage in perimenopausal women with cyclical mastalgia. This design allowed participants to serve as their own control and enhancing sensitivity to change. It was appropriate for early-phase research where comparative data are limited. All participants received the same intervention and outcome measures were recorded before and after the intervention.</w:t>
      </w:r>
    </w:p>
    <w:p>
      <w:pPr>
        <w:spacing w:line="240" w:lineRule="auto" w:before="0" w:after="240"/>
      </w:pPr>
      <w:r>
        <w:rPr>
          <w:rFonts w:ascii="Times New Roman" w:hAnsi="Times New Roman"/>
          <w:sz w:val="24"/>
        </w:rPr>
        <w:t xml:space="preserve">Subjects:</w:t>
      </w:r>
    </w:p>
    <w:p>
      <w:pPr>
        <w:spacing w:line="240" w:lineRule="auto" w:before="0" w:after="240"/>
      </w:pPr>
      <w:r>
        <w:rPr>
          <w:rFonts w:ascii="Times New Roman" w:hAnsi="Times New Roman"/>
          <w:sz w:val="24"/>
        </w:rPr>
        <w:t xml:space="preserve">Perimenopausal women aged 45–55 years presenting with complaints of cyclical mastalgia were recruited from the outpatient Gynaecology department of a tertiary care hospital in Chennai. Due to preliminary nature and feasibility constraints, randomization was not implemented; this is acknowledged as a limitation, and future studies are proposed to include randomization with control groups. The single-group pretest–post-test design was selected to initially explore treatment effects, with awareness of potential participant bias. The mean Body Mass Index (BMI) of participants was 25.7 ± 2.8, with 42% (n=16) classified as normal (&lt;25), 47% (n=18) as overweight (25–29.9), and 11% (n=4) as obese (≥30). This study was carried out in accordance with the principles of the Declaration of Helsinki and all participants signed written informed consent before the planned therapeutic intervention. Formal ethical approval was granted by the study settings for conducting this study. Institutional scientific review board Number: 02/033/ISRB/PGSR/SCPT.</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THE: EFFECTIVENESS OF OKETANI BREAST MASSAGE FOR REDUCING PAIN AND</w:t>
      </w:r>
    </w:p>
    <w:p>
      <w:pPr>
        <w:spacing w:line="240" w:lineRule="auto" w:before="0" w:after="240"/>
      </w:pPr>
      <w:r>
        <w:rPr>
          <w:rFonts w:ascii="Times New Roman" w:hAnsi="Times New Roman"/>
          <w:sz w:val="24"/>
        </w:rPr>
        <w:t xml:space="preserve">The sample size was estimated using G*Power 3.1 software for a paired-sample t-test, as the study employed a one-group pretest–post-test design. In the absence of prior studies evaluating the effect of Oketani breast massage on cyclical mastalgia in perimenopausal women, a moderate effect size (Cohen’s d = 0.5) was assumed based on convention. According to this, the minimum required sample size was 34 participants. To account for an estimated 10% dropout or attrition rate, a total of 38 participants were recruited for the study.</w:t>
      </w:r>
    </w:p>
    <w:p>
      <w:pPr>
        <w:spacing w:line="240" w:lineRule="auto" w:before="0" w:after="240"/>
      </w:pPr>
      <w:r>
        <w:rPr>
          <w:rFonts w:ascii="Times New Roman" w:hAnsi="Times New Roman"/>
          <w:sz w:val="24"/>
        </w:rPr>
        <w:t xml:space="preserve">Purposive sampling technique was used. Participants were included in the study if they met the following criteria: a history of diagnosed cyclic mastalgia for at least the past 3 months and willingness to sign the consent form. Exclusion criteria include participants who had a history of breast cancer or surgery, current use of hormonal therapy or psychiatric medications and presence of non-cyclical or extramammary breast pain (FIGURE:1)</w:t>
      </w:r>
    </w:p>
    <w:p>
      <w:pPr>
        <w:spacing w:line="240" w:lineRule="auto" w:before="0" w:after="240"/>
      </w:pPr>
      <w:r>
        <w:rPr>
          <w:rFonts w:ascii="Times New Roman" w:hAnsi="Times New Roman"/>
          <w:sz w:val="24"/>
        </w:rPr>
        <w:t xml:space="preserve">Intervention:</w:t>
      </w:r>
    </w:p>
    <w:p>
      <w:pPr>
        <w:spacing w:line="240" w:lineRule="auto" w:before="0" w:after="240"/>
      </w:pPr>
      <w:r>
        <w:rPr>
          <w:rFonts w:ascii="Times New Roman" w:hAnsi="Times New Roman"/>
          <w:sz w:val="24"/>
        </w:rPr>
        <w:t xml:space="preserve">Oketani massage technique is a manual technique used to remove adhesion formation, retain breast tissue elasticity, and soften the structures.</w:t>
      </w:r>
    </w:p>
    <w:p>
      <w:pPr>
        <w:spacing w:line="240" w:lineRule="auto" w:before="0" w:after="240"/>
      </w:pPr>
      <w:r>
        <w:rPr>
          <w:rFonts w:ascii="Times New Roman" w:hAnsi="Times New Roman"/>
          <w:sz w:val="24"/>
        </w:rPr>
        <w:t xml:space="preserve">The breast was systematically divided into specific sections for the application of the Oketani technique, with the division pattern differing between the right and left breasts. Initially, a perpendicular line was drawn from the nipple to the breast line to serve as the baseline reference. Using this line, an area of 105º was measured on both sides and labelled as sections B and C. Section A represented the remaining 150º located at the upper portion of both breasts. For orientation, section B corresponded to the inner side of the right breast and the outer side of the left breast, while section C denoted the outer side of the right breast and the inner side of the left breast.</w:t>
      </w:r>
    </w:p>
    <w:p>
      <w:pPr>
        <w:spacing w:line="240" w:lineRule="auto" w:before="0" w:after="240"/>
      </w:pPr>
      <w:r>
        <w:rPr>
          <w:rFonts w:ascii="Times New Roman" w:hAnsi="Times New Roman"/>
          <w:sz w:val="24"/>
        </w:rPr>
        <w:t xml:space="preserve">Each of the A, B, and C sections was further subdivided into three equal parts. In both breasts, section A was divided clockwise into parts 1, 2, and 3, whereas sections B and C were divided vertically from top to bottom into parts (1), (2), and (3). Notably, B-(3) and C-(3) lie adjacent to one another at the central boundary between the two sections. These areas, B-(3) and C-(3), align along the breast axis, providing structural support when the individual is in an upright position (Figure 2).</w:t>
      </w:r>
    </w:p>
    <w:p>
      <w:pPr>
        <w:spacing w:line="240" w:lineRule="auto" w:before="0" w:after="240"/>
      </w:pPr>
      <w:r>
        <w:rPr>
          <w:rFonts w:ascii="Times New Roman" w:hAnsi="Times New Roman"/>
          <w:sz w:val="24"/>
        </w:rPr>
        <w:t xml:space="preserve">Therapists perform seven manual mobilization techniques (pushing, pulling, twisting, and rotational movements) to treat retro-mammary connective tissue and fascia adjacent to the pectoralis major muscle, with the aim of resolving adhesions, promoting lymphatic drainage, and enhancing tissue elasticity. The intervention excludes direct manipulation of the nipple, respecting regional clinical practice guidelines such as those followed by Registered Massage Therapists (RMTs) in Ontario.</w:t>
      </w:r>
    </w:p>
    <w:p>
      <w:pPr>
        <w:spacing w:line="240" w:lineRule="auto" w:before="0" w:after="240"/>
      </w:pPr>
      <w:r>
        <w:rPr>
          <w:rFonts w:ascii="Times New Roman" w:hAnsi="Times New Roman"/>
          <w:sz w:val="24"/>
        </w:rPr>
        <w:t xml:space="preserve">There are eight manual techniques used in this massage. Techniques 1–seven are mobilization methods, while the 8th technique involves milk expression. Since the goal of this study is to reduce pain, only the first seven techniques were applied to participants for the treatment of cyclic mastalgia. This seven-technique procedure was performed over a duration of 15 minutes. It was administered by trained therapists with more than three years of clinical experience in women’s health physiotherapy and certification in lactation counselling from a recognized institution.</w:t>
      </w:r>
    </w:p>
    <w:p>
      <w:pPr>
        <w:spacing w:line="240" w:lineRule="auto" w:before="0" w:after="240"/>
      </w:pPr>
      <w:r>
        <w:rPr>
          <w:rFonts w:ascii="Times New Roman" w:hAnsi="Times New Roman"/>
          <w:sz w:val="24"/>
        </w:rPr>
        <w:t xml:space="preserve">Manipulation technique 1: Pushing up C (1) and pulling up A (1), B (2) by third finger of right hand and little finger of left hand toward left shoulder.</w:t>
      </w:r>
    </w:p>
    <w:p>
      <w:pPr>
        <w:spacing w:line="240" w:lineRule="auto" w:before="0" w:after="240"/>
      </w:pPr>
      <w:r>
        <w:rPr>
          <w:rFonts w:ascii="Times New Roman" w:hAnsi="Times New Roman"/>
          <w:sz w:val="24"/>
        </w:rPr>
        <w:t xml:space="preserve">Manipulation technique 2: Pushing up C (1–2) and pulling up of central portion of A (1–2) and B (1–2) by third finger of both hand toward left axilla.</w:t>
      </w:r>
    </w:p>
    <w:p>
      <w:pPr>
        <w:spacing w:line="240" w:lineRule="auto" w:before="0" w:after="240"/>
      </w:pPr>
      <w:r>
        <w:rPr>
          <w:rFonts w:ascii="Times New Roman" w:hAnsi="Times New Roman"/>
          <w:sz w:val="24"/>
        </w:rPr>
        <w:t xml:space="preserve">Manipulation technique 3: Pushing up C (2) and pulling up A (3) and B (1) by third finger and thumb of right hand and third finger of left hand placing the thumb above the second joint of the right thumb. Here pushing and pulling will be parallel to opposite breast. Pushing and pulling numbered (1), (2) and (3) are the manipulations used to separate hard portion of the breast from the fascia of the pectoralis major.</w:t>
      </w:r>
    </w:p>
    <w:p>
      <w:pPr>
        <w:spacing w:line="240" w:lineRule="auto" w:before="0" w:after="240"/>
      </w:pPr>
      <w:r>
        <w:rPr>
          <w:rFonts w:ascii="Times New Roman" w:hAnsi="Times New Roman"/>
          <w:sz w:val="24"/>
        </w:rPr>
        <w:t xml:space="preserve">Manipulation technique 4: Pushing down the whole breast towards the umbilicus placing the right thumb on C (1), middle, third and little finger on side B and left thumb on C (1), middle, third, and little finger on side A.</w:t>
      </w:r>
    </w:p>
    <w:p>
      <w:pPr>
        <w:spacing w:line="240" w:lineRule="auto" w:before="0" w:after="240"/>
      </w:pPr>
      <w:r>
        <w:rPr>
          <w:rFonts w:ascii="Times New Roman" w:hAnsi="Times New Roman"/>
          <w:sz w:val="24"/>
        </w:rPr>
        <w:t xml:space="preserve">Manipulation technique 5: Pulling down the breast towards the direction of the practitioner by the right hand while gently twisting it from the upper periphery to the lower margin holding the breast like manipulation four</w:t>
      </w:r>
    </w:p>
    <w:p>
      <w:pPr>
        <w:spacing w:line="240" w:lineRule="auto" w:before="0" w:after="240"/>
      </w:pPr>
      <w:r>
        <w:rPr>
          <w:rFonts w:ascii="Times New Roman" w:hAnsi="Times New Roman"/>
          <w:sz w:val="24"/>
        </w:rPr>
        <w:t xml:space="preserve">Manipulation technique 6: Pulling down the breast towards the direction of the practitioner by the left hand while gently twisting it from the upper periphery to the lower margin holding the breast like manipulation 5. It is a procedure opposite to operation (5).</w:t>
      </w:r>
    </w:p>
    <w:p>
      <w:pPr>
        <w:spacing w:line="240" w:lineRule="auto" w:before="0" w:after="240"/>
      </w:pPr>
      <w:r>
        <w:rPr>
          <w:rFonts w:ascii="Times New Roman" w:hAnsi="Times New Roman"/>
          <w:sz w:val="24"/>
        </w:rPr>
        <w:t xml:space="preserve">Manual procedures (5) and (6) are techniques to isolate the hard base portions of the breast C-(2) to C- (1) from the pectoralis major fascia.</w:t>
      </w:r>
    </w:p>
    <w:p>
      <w:pPr>
        <w:spacing w:line="240" w:lineRule="auto" w:before="0" w:after="240"/>
      </w:pPr>
      <w:r>
        <w:rPr>
          <w:rFonts w:ascii="Times New Roman" w:hAnsi="Times New Roman"/>
          <w:sz w:val="24"/>
        </w:rPr>
        <w:t xml:space="preserve">Manipulation technique 7: Slowly rotate the breast in a clockwise direction and note the elasticity of the base of the breast (Figure 3).</w:t>
      </w:r>
    </w:p>
    <w:p>
      <w:pPr>
        <w:spacing w:line="240" w:lineRule="auto" w:before="0" w:after="240"/>
      </w:pPr>
      <w:r>
        <w:rPr>
          <w:rFonts w:ascii="Times New Roman" w:hAnsi="Times New Roman"/>
          <w:sz w:val="24"/>
        </w:rPr>
        <w:t xml:space="preserve">Technique adapted from Kabir et al study (15). These techniques are performed rhythmically and gently throughout the therapy session participants comfort is maintained.</w:t>
      </w:r>
    </w:p>
    <w:p>
      <w:pPr>
        <w:spacing w:line="240" w:lineRule="auto" w:before="0" w:after="240"/>
      </w:pPr>
      <w:r>
        <w:rPr>
          <w:rFonts w:ascii="Times New Roman" w:hAnsi="Times New Roman"/>
          <w:sz w:val="24"/>
        </w:rPr>
        <w:t xml:space="preserve">Therapy sessions were conducted in the outpatient unit of physiotherapy in the tertiary health care sector; sessions were planned twice weekly for 4 weeks. In addition, participants were instructed to perform deep-breathing exercises 10 times twice daily.</w:t>
      </w:r>
    </w:p>
    <w:p>
      <w:pPr>
        <w:spacing w:line="240" w:lineRule="auto" w:before="0" w:after="240"/>
      </w:pPr>
      <w:r>
        <w:rPr>
          <w:rFonts w:ascii="Times New Roman" w:hAnsi="Times New Roman"/>
          <w:sz w:val="24"/>
        </w:rPr>
        <w:t xml:space="preserve">Outcome measures:</w:t>
      </w:r>
    </w:p>
    <w:p>
      <w:pPr>
        <w:spacing w:line="240" w:lineRule="auto" w:before="0" w:after="240"/>
      </w:pPr>
      <w:r>
        <w:rPr>
          <w:rFonts w:ascii="Times New Roman" w:hAnsi="Times New Roman"/>
          <w:sz w:val="24"/>
        </w:rPr>
        <w:t xml:space="preserve">Breast Pain Questionnaire (BPQ) and the Hamilton Depression Rating Scale (HDRS) were used to assess the pain and mental health of participants. Both questionnaires were explained to participants, and a copy was distributed to them before the study began to record the baseline data, and the same was repeated after 2 months of the study to analyze the effects of the intervention.</w:t>
      </w:r>
    </w:p>
    <w:p>
      <w:pPr>
        <w:spacing w:line="240" w:lineRule="auto" w:before="0" w:after="240"/>
      </w:pPr>
      <w:r>
        <w:rPr>
          <w:rFonts w:ascii="Times New Roman" w:hAnsi="Times New Roman"/>
          <w:sz w:val="24"/>
        </w:rPr>
        <w:t xml:space="preserve">Statistical analysis:</w:t>
      </w:r>
    </w:p>
    <w:p>
      <w:pPr>
        <w:spacing w:line="240" w:lineRule="auto" w:before="0" w:after="240"/>
      </w:pPr>
      <w:r>
        <w:rPr>
          <w:rFonts w:ascii="Times New Roman" w:hAnsi="Times New Roman"/>
          <w:sz w:val="24"/>
        </w:rPr>
        <w:t xml:space="preserve">Statistical analysis was conducted using Jamovi (Version 2.6). Descriptive data for the Breast Pain Questionnaire (BPQ) and the Hamilton Depression Rating Scale (HDRS) are presented in Tables two and 3. A Shapiro–Wilk test indicated a significant departure from normality in the post-intervention scores on both the BPQ and HDRS, indicating that the normality assumption was violated. Therefore, the non-parametric Wilcoxon Signed Rank test was used to analyze paired differences in scores before and after the intervention.</w:t>
      </w:r>
    </w:p>
    <w:p>
      <w:pPr>
        <w:spacing w:line="240" w:lineRule="auto" w:before="0" w:after="240"/>
      </w:pPr>
      <w:r>
        <w:rPr>
          <w:rFonts w:ascii="Times New Roman" w:hAnsi="Times New Roman"/>
          <w:sz w:val="24"/>
        </w:rPr>
        <w:t xml:space="preserve">All outcomes are reported as medians with interquartile ranges to maintain consistency with the non-parametric approach. Means were not reported due to violations of the normality assumptions.</w:t>
      </w:r>
    </w:p>
    <w:p>
      <w:pPr>
        <w:pStyle w:val="Heading1"/>
        <w:spacing w:line="240" w:lineRule="auto" w:before="0" w:after="240"/>
      </w:pPr>
      <w:r>
        <w:rPr>
          <w:b/>
          <w:rFonts w:ascii="Times New Roman" w:hAnsi="Times New Roman"/>
          <w:sz w:val="24"/>
        </w:rPr>
        <w:t xml:space="preserve">RESULT:</w:t>
      </w:r>
    </w:p>
    <w:p>
      <w:pPr>
        <w:spacing w:line="240" w:lineRule="auto" w:before="0" w:after="240"/>
      </w:pPr>
      <w:r>
        <w:rPr>
          <w:rFonts w:ascii="Times New Roman" w:hAnsi="Times New Roman"/>
          <w:sz w:val="24"/>
        </w:rPr>
        <w:t xml:space="preserve">For the BPQ, the Wilcoxon Signed Rank test indicated a significant reduction in symptoms after the intervention, with a median score of 2.37 before and 2.00 after the intervention (Table 2). The calculated effect size was 1.00, determined using the rank-biserial correlation, signifying a large effect (Table 4).</w:t>
      </w:r>
    </w:p>
    <w:p>
      <w:pPr>
        <w:spacing w:line="240" w:lineRule="auto" w:before="0" w:after="240"/>
      </w:pPr>
      <w:r>
        <w:rPr>
          <w:rFonts w:ascii="Times New Roman" w:hAnsi="Times New Roman"/>
          <w:sz w:val="24"/>
        </w:rPr>
        <w:t xml:space="preserve">For the HDRS, a significant improvement was also observed following the intervention, with median scores of 17.00 before and 7.00 after the intervention (Table 3). The computed rank-biserial correlation again represented a large effect (Table 5). Data comparison represented in (Figure 4).</w:t>
      </w:r>
    </w:p>
    <w:p>
      <w:pPr>
        <w:spacing w:line="240" w:lineRule="auto" w:before="0" w:after="240"/>
      </w:pPr>
      <w:r>
        <w:rPr>
          <w:rFonts w:ascii="Times New Roman" w:hAnsi="Times New Roman"/>
          <w:sz w:val="24"/>
        </w:rPr>
        <w:t xml:space="preserve">These findings collectively confirm that the intervention effectively reduced both breast pain and depressive symptoms, demonstrating robust effect sizes and consistent improvement across both clinical scales.</w:t>
      </w:r>
    </w:p>
    <w:p>
      <w:pPr>
        <w:pStyle w:val="Heading1"/>
        <w:spacing w:line="240" w:lineRule="auto" w:before="0" w:after="240"/>
      </w:pPr>
      <w:r>
        <w:rPr>
          <w:b/>
          <w:rFonts w:ascii="Times New Roman" w:hAnsi="Times New Roman"/>
          <w:sz w:val="24"/>
        </w:rPr>
        <w:t xml:space="preserve">DISSCUSION:</w:t>
      </w:r>
    </w:p>
    <w:p>
      <w:pPr>
        <w:spacing w:line="240" w:lineRule="auto" w:before="0" w:after="240"/>
      </w:pPr>
      <w:r>
        <w:rPr>
          <w:rFonts w:ascii="Times New Roman" w:hAnsi="Times New Roman"/>
          <w:sz w:val="24"/>
        </w:rPr>
        <w:t xml:space="preserve">This study investigated the effects of Oketani breast massage on breast pain severity and depressive symptoms in perimenopausal women suffering from cyclical mastalgia. The findings revealed a statistically significant reduction in both BPQ and the HDRS scores after four weeks of twice-weekly massage sessions. These results suggest that Oketani breast massage may be an effective non-pharmacological intervention for alleviating cyclical breast pain and associated depressive symptoms in this population.</w:t>
      </w:r>
    </w:p>
    <w:p>
      <w:pPr>
        <w:spacing w:line="240" w:lineRule="auto" w:before="0" w:after="240"/>
      </w:pPr>
      <w:r>
        <w:rPr>
          <w:rFonts w:ascii="Times New Roman" w:hAnsi="Times New Roman"/>
          <w:sz w:val="24"/>
        </w:rPr>
        <w:t xml:space="preserve">A narrative review conducted by Jaiswal and Thakur 2,021 deals with yoga’s role in alleviating psychological factors such as anxiety, stress and depression associated with breast pain, through holistic mind-body practices. While yoga appears effective in reducing pain and psychological distress, more high-quality trials are needed (16). The author suggested a conventional treatment of cyclical mastalgia by addressing a psychosomatic approach; similarly, this study builds on the gap in conventional treatment of cyclical mastalgia through physical manipulation.</w:t>
      </w:r>
    </w:p>
    <w:p>
      <w:pPr>
        <w:spacing w:line="240" w:lineRule="auto" w:before="0" w:after="240"/>
      </w:pPr>
      <w:r>
        <w:rPr>
          <w:rFonts w:ascii="Times New Roman" w:hAnsi="Times New Roman"/>
          <w:sz w:val="24"/>
        </w:rPr>
        <w:t xml:space="preserve">The exercise study in obese women conducted by Muskan Bhojwani et al 2,021 reported decreased breast tenderness and improved quality of life, likely through hormonal regulation and enhanced circulation (17). The 2,024 study by Ramalingam et al. comparing structured exercise and aerobic exercise in females with cyclic mastalgia found that both reduced breast pain significantly, but structured exercise was more effective in decreasing pain severity and duration (18). This massage study reduces tissue congestion, activates neurophysiological pain-relief mechanisms, and promotes pain relief. These interventions are safe and beneficial, targeting different aspects of mastalgia, local tissue relief versus systemic health improvements. Combinedly, the study suggests the effectiveness of non-pharmacological approaches for cyclical mastalgia.</w:t>
      </w:r>
    </w:p>
    <w:p>
      <w:pPr>
        <w:spacing w:line="240" w:lineRule="auto" w:before="0" w:after="240"/>
      </w:pPr>
      <w:r>
        <w:rPr>
          <w:rFonts w:ascii="Times New Roman" w:hAnsi="Times New Roman"/>
          <w:sz w:val="24"/>
        </w:rPr>
        <w:t xml:space="preserve">The large effect sizes found for both pain and depression outcomes further underscore the clinical relevance of the intervention. Given the low risk and non-invasive nature of Oketani breast massage it presents an appealing complementary therapy for women seeking alternatives to pharmacologic treatments.</w:t>
      </w:r>
    </w:p>
    <w:p>
      <w:pPr>
        <w:spacing w:line="240" w:lineRule="auto" w:before="0" w:after="240"/>
      </w:pPr>
      <w:r>
        <w:rPr>
          <w:rFonts w:ascii="Times New Roman" w:hAnsi="Times New Roman"/>
          <w:sz w:val="24"/>
        </w:rPr>
        <w:t xml:space="preserve">Limitations and Recommendations: The study’s single-group pretest–posttest design, lacking a control group, limits the ability to definitively attribute symptom improvements to Oketani massage. Objective outcome measures are limited for analyzing aspects of cyclic mastalgia. This study was conducted as a preliminary step to explore an alternative physical treatment approach using a small sample size. Future research with a larger sample and inclusion of a control group would enhance the validity and research value of the findings. Additionally, combining Oketani massage with complementary therapies such as yoga or structured exercise could be explored for an integrative approach to the management of cyclic mastalgia.</w:t>
      </w:r>
    </w:p>
    <w:p>
      <w:pPr>
        <w:spacing w:line="240" w:lineRule="auto" w:before="0" w:after="240"/>
      </w:pPr>
      <w:r>
        <w:rPr>
          <w:rFonts w:ascii="Times New Roman" w:hAnsi="Times New Roman"/>
          <w:sz w:val="24"/>
        </w:rPr>
        <w:t xml:space="preserve">In conclusion, the study provides preliminary evidence supporting Oketani breast massage as an effective and safe intervention for reducing breast pain and depressive symptoms in perimenopausal women with cyclical mastalgia. This technique may be a valuable addition to integrative women's health approaches, addressing both physical and psychological aspects of cyclical breast pain.</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Tahir MT, Vadakekut ES, Shamsudeen S. Mastalgia. In: StatPearls. Treasure Island (FL): StatPearls Publishing; 2025 Jan [updated 2025 Feb 6]. Available from: https://www.ncbi.nlm.nih.gov/books/NBK562195</w:t>
      </w:r>
    </w:p>
    <w:p>
      <w:pPr>
        <w:spacing w:line="240" w:lineRule="auto" w:before="0" w:after="240"/>
      </w:pPr>
      <w:r>
        <w:rPr>
          <w:rFonts w:ascii="Times New Roman" w:hAnsi="Times New Roman"/>
          <w:sz w:val="24"/>
        </w:rPr>
        <w:t xml:space="preserve">2. Ader DN, South-Paul J, Adera T, Deuster PA. Cyclical mastalgia: prevalence and associated health and behavioral factors. </w:t>
      </w:r>
      <w:r>
        <w:rPr>
          <w:i/>
          <w:rFonts w:ascii="Times New Roman" w:hAnsi="Times New Roman"/>
          <w:sz w:val="24"/>
        </w:rPr>
        <w:t xml:space="preserve">J Psychosom Obstet Gynaecol</w:t>
      </w:r>
      <w:r>
        <w:rPr>
          <w:rFonts w:ascii="Times New Roman" w:hAnsi="Times New Roman"/>
          <w:sz w:val="24"/>
        </w:rPr>
        <w:t xml:space="preserve">. 2001;22(2):71-76. </w:t>
      </w:r>
      <w:hyperlink r:id="rId2" w:history="1">
        <w:r>
          <w:rPr>
            <w:color w:val="0000FF"/>
            <w:u w:val="single"/>
            <w:rFonts w:ascii="Times New Roman" w:hAnsi="Times New Roman"/>
            <w:sz w:val="24"/>
          </w:rPr>
          <w:t xml:space="preserve">https://doi.org/10.3109/01674820109049956</w:t>
        </w:r>
      </w:hyperlink>
    </w:p>
    <w:p>
      <w:pPr>
        <w:spacing w:line="240" w:lineRule="auto" w:before="0" w:after="240"/>
      </w:pPr>
      <w:r>
        <w:rPr>
          <w:rFonts w:ascii="Times New Roman" w:hAnsi="Times New Roman"/>
          <w:sz w:val="24"/>
        </w:rPr>
        <w:t xml:space="preserve">3. Kataria K, Dhar A, Srivastava A, Kumar S, Goyal A. A systematic review of current understanding and management of mastalgia. </w:t>
      </w:r>
      <w:r>
        <w:rPr>
          <w:i/>
          <w:rFonts w:ascii="Times New Roman" w:hAnsi="Times New Roman"/>
          <w:sz w:val="24"/>
        </w:rPr>
        <w:t xml:space="preserve">Indian J Surg</w:t>
      </w:r>
      <w:r>
        <w:rPr>
          <w:rFonts w:ascii="Times New Roman" w:hAnsi="Times New Roman"/>
          <w:sz w:val="24"/>
        </w:rPr>
        <w:t xml:space="preserve">. 2014;76(3):217-222. </w:t>
      </w:r>
      <w:hyperlink r:id="rId3" w:history="1">
        <w:r>
          <w:rPr>
            <w:color w:val="0000FF"/>
            <w:u w:val="single"/>
            <w:rFonts w:ascii="Times New Roman" w:hAnsi="Times New Roman"/>
            <w:sz w:val="24"/>
          </w:rPr>
          <w:t xml:space="preserve">https://doi.org/10.1007/s12262-013-0813-8</w:t>
        </w:r>
      </w:hyperlink>
    </w:p>
    <w:p>
      <w:pPr>
        <w:spacing w:line="240" w:lineRule="auto" w:before="0" w:after="240"/>
      </w:pPr>
      <w:r>
        <w:rPr>
          <w:rFonts w:ascii="Times New Roman" w:hAnsi="Times New Roman"/>
          <w:sz w:val="24"/>
        </w:rPr>
        <w:t xml:space="preserve">4. Siddique AB, Nath SD, Mubarak M, et al. Assessment of prevalence and factors affecting mastalgia among early reproductive-aged women in Bangladesh: a cross-sectional survey. </w:t>
      </w:r>
      <w:r>
        <w:rPr>
          <w:i/>
          <w:rFonts w:ascii="Times New Roman" w:hAnsi="Times New Roman"/>
          <w:sz w:val="24"/>
        </w:rPr>
        <w:t xml:space="preserve">BMC Public Health</w:t>
      </w:r>
      <w:r>
        <w:rPr>
          <w:rFonts w:ascii="Times New Roman" w:hAnsi="Times New Roman"/>
          <w:sz w:val="24"/>
        </w:rPr>
        <w:t xml:space="preserve">. 2023;23(1):2269. </w:t>
      </w:r>
      <w:hyperlink r:id="rId4" w:history="1">
        <w:r>
          <w:rPr>
            <w:color w:val="0000FF"/>
            <w:u w:val="single"/>
            <w:rFonts w:ascii="Times New Roman" w:hAnsi="Times New Roman"/>
            <w:sz w:val="24"/>
          </w:rPr>
          <w:t xml:space="preserve">https://doi.org/10.1186/s12889-023-17173-7</w:t>
        </w:r>
      </w:hyperlink>
    </w:p>
    <w:p>
      <w:pPr>
        <w:spacing w:line="240" w:lineRule="auto" w:before="0" w:after="240"/>
      </w:pPr>
      <w:r>
        <w:rPr>
          <w:rFonts w:ascii="Times New Roman" w:hAnsi="Times New Roman"/>
          <w:sz w:val="24"/>
        </w:rPr>
        <w:t xml:space="preserve">5. Kanat BH, Atmaca M, Girgin M, et al. Effects of mastalgia in young women on quality of life, depression, and anxiety levels. </w:t>
      </w:r>
      <w:r>
        <w:rPr>
          <w:i/>
          <w:rFonts w:ascii="Times New Roman" w:hAnsi="Times New Roman"/>
          <w:sz w:val="24"/>
        </w:rPr>
        <w:t xml:space="preserve">Indian J Surg</w:t>
      </w:r>
      <w:r>
        <w:rPr>
          <w:rFonts w:ascii="Times New Roman" w:hAnsi="Times New Roman"/>
          <w:sz w:val="24"/>
        </w:rPr>
        <w:t xml:space="preserve">. 2016;78(2):96-99. </w:t>
      </w:r>
      <w:hyperlink r:id="rId5" w:history="1">
        <w:r>
          <w:rPr>
            <w:color w:val="0000FF"/>
            <w:u w:val="single"/>
            <w:rFonts w:ascii="Times New Roman" w:hAnsi="Times New Roman"/>
            <w:sz w:val="24"/>
          </w:rPr>
          <w:t xml:space="preserve">https://doi.org/10.1007/s12262-015-1325-5</w:t>
        </w:r>
      </w:hyperlink>
    </w:p>
    <w:p>
      <w:pPr>
        <w:spacing w:line="240" w:lineRule="auto" w:before="0" w:after="240"/>
      </w:pPr>
      <w:r>
        <w:rPr>
          <w:rFonts w:ascii="Times New Roman" w:hAnsi="Times New Roman"/>
          <w:sz w:val="24"/>
        </w:rPr>
        <w:t xml:space="preserve">6. Doğan, Yüksel et al. “Assessing and managing benign breast lesions leading to mastalgia: A review of 840 patients.” Turkish journal of surgery vol. 41,2 (2025): 160-167. </w:t>
      </w:r>
      <w:hyperlink r:id="rId6" w:history="1">
        <w:r>
          <w:rPr>
            <w:color w:val="0000FF"/>
            <w:u w:val="single"/>
            <w:rFonts w:ascii="Times New Roman" w:hAnsi="Times New Roman"/>
            <w:sz w:val="24"/>
          </w:rPr>
          <w:t xml:space="preserve">https://doi.org/10.47717/turkjsurg.2025.6451</w:t>
        </w:r>
      </w:hyperlink>
    </w:p>
    <w:p>
      <w:pPr>
        <w:spacing w:line="240" w:lineRule="auto" w:before="0" w:after="240"/>
      </w:pPr>
      <w:r>
        <w:rPr>
          <w:rFonts w:ascii="Times New Roman" w:hAnsi="Times New Roman"/>
          <w:sz w:val="24"/>
        </w:rPr>
        <w:t xml:space="preserve">7. Smith RL, Pruthi S, Fitzpatrick LA. Evaluation and management of breast pain. </w:t>
      </w:r>
      <w:r>
        <w:rPr>
          <w:i/>
          <w:rFonts w:ascii="Times New Roman" w:hAnsi="Times New Roman"/>
          <w:sz w:val="24"/>
        </w:rPr>
        <w:t xml:space="preserve">Mayo Clin Proc</w:t>
      </w:r>
      <w:r>
        <w:rPr>
          <w:rFonts w:ascii="Times New Roman" w:hAnsi="Times New Roman"/>
          <w:sz w:val="24"/>
        </w:rPr>
        <w:t xml:space="preserve">. 2004;79(3):353-372. </w:t>
      </w:r>
      <w:hyperlink r:id="rId7" w:history="1">
        <w:r>
          <w:rPr>
            <w:color w:val="0000FF"/>
            <w:u w:val="single"/>
            <w:rFonts w:ascii="Times New Roman" w:hAnsi="Times New Roman"/>
            <w:sz w:val="24"/>
          </w:rPr>
          <w:t xml:space="preserve">https://doi.org/10.4065/79.3.353</w:t>
        </w:r>
      </w:hyperlink>
    </w:p>
    <w:p>
      <w:pPr>
        <w:spacing w:line="240" w:lineRule="auto" w:before="0" w:after="240"/>
      </w:pPr>
      <w:r>
        <w:rPr>
          <w:rFonts w:ascii="Times New Roman" w:hAnsi="Times New Roman"/>
          <w:sz w:val="24"/>
        </w:rPr>
        <w:t xml:space="preserve">8. Brown R, Wong M. The benefits of breast massage: a qualitative study. </w:t>
      </w:r>
      <w:r>
        <w:rPr>
          <w:i/>
          <w:rFonts w:ascii="Times New Roman" w:hAnsi="Times New Roman"/>
          <w:sz w:val="24"/>
        </w:rPr>
        <w:t xml:space="preserve">Glob J Health Sci</w:t>
      </w:r>
      <w:r>
        <w:rPr>
          <w:rFonts w:ascii="Times New Roman" w:hAnsi="Times New Roman"/>
          <w:sz w:val="24"/>
        </w:rPr>
        <w:t xml:space="preserve">. 2024;16(5):51. </w:t>
      </w:r>
      <w:hyperlink r:id="rId8" w:history="1">
        <w:r>
          <w:rPr>
            <w:color w:val="0000FF"/>
            <w:u w:val="single"/>
            <w:rFonts w:ascii="Times New Roman" w:hAnsi="Times New Roman"/>
            <w:sz w:val="24"/>
          </w:rPr>
          <w:t xml:space="preserve">https://doi.org/10.5539/gjhs.v16n5p51</w:t>
        </w:r>
      </w:hyperlink>
    </w:p>
    <w:p>
      <w:pPr>
        <w:spacing w:line="240" w:lineRule="auto" w:before="0" w:after="240"/>
      </w:pPr>
      <w:r>
        <w:rPr>
          <w:rFonts w:ascii="Times New Roman" w:hAnsi="Times New Roman"/>
          <w:sz w:val="24"/>
        </w:rPr>
        <w:t xml:space="preserve">9. Cho J, Ahn HY, Ahn S, et al. Effects of Oketani breast massage on breast pain, the breast milk pH of mothers, and the sucking speed of neonates. </w:t>
      </w:r>
      <w:r>
        <w:rPr>
          <w:i/>
          <w:rFonts w:ascii="Times New Roman" w:hAnsi="Times New Roman"/>
          <w:sz w:val="24"/>
        </w:rPr>
        <w:t xml:space="preserve">Korean J Women Health Nurs</w:t>
      </w:r>
      <w:r>
        <w:rPr>
          <w:rFonts w:ascii="Times New Roman" w:hAnsi="Times New Roman"/>
          <w:sz w:val="24"/>
        </w:rPr>
        <w:t xml:space="preserve">. 2012;18(2):149-158. </w:t>
      </w:r>
      <w:hyperlink r:id="rId9" w:history="1">
        <w:r>
          <w:rPr>
            <w:color w:val="0000FF"/>
            <w:u w:val="single"/>
            <w:rFonts w:ascii="Times New Roman" w:hAnsi="Times New Roman"/>
            <w:sz w:val="24"/>
          </w:rPr>
          <w:t xml:space="preserve">https://doi.org/10.4069/kjwhn.2012.18.2.149</w:t>
        </w:r>
      </w:hyperlink>
    </w:p>
    <w:p>
      <w:pPr>
        <w:spacing w:line="240" w:lineRule="auto" w:before="0" w:after="240"/>
      </w:pPr>
      <w:r>
        <w:rPr>
          <w:rFonts w:ascii="Times New Roman" w:hAnsi="Times New Roman"/>
          <w:sz w:val="24"/>
        </w:rPr>
        <w:t xml:space="preserve">10. Dehghani M, Babazadeh R, Khadivzadeh T, Pourhoseini SA, Esmaeili H. Effect of breast Oketani massage on neonatal weight gain: a randomized controlled clinical trial. </w:t>
      </w:r>
      <w:r>
        <w:rPr>
          <w:i/>
          <w:rFonts w:ascii="Times New Roman" w:hAnsi="Times New Roman"/>
          <w:sz w:val="24"/>
        </w:rPr>
        <w:t xml:space="preserve">Evid Based Care</w:t>
      </w:r>
      <w:r>
        <w:rPr>
          <w:rFonts w:ascii="Times New Roman" w:hAnsi="Times New Roman"/>
          <w:sz w:val="24"/>
        </w:rPr>
        <w:t xml:space="preserve">. 2018;8(3):57-63. </w:t>
      </w:r>
      <w:hyperlink r:id="rId10" w:history="1">
        <w:r>
          <w:rPr>
            <w:color w:val="0000FF"/>
            <w:u w:val="single"/>
            <w:rFonts w:ascii="Times New Roman" w:hAnsi="Times New Roman"/>
            <w:sz w:val="24"/>
          </w:rPr>
          <w:t xml:space="preserve">https://doi.org/10.22038/ebcj.2018.32347.1817</w:t>
        </w:r>
      </w:hyperlink>
    </w:p>
    <w:p>
      <w:pPr>
        <w:spacing w:line="240" w:lineRule="auto" w:before="0" w:after="240"/>
      </w:pPr>
      <w:r>
        <w:rPr>
          <w:rFonts w:ascii="Times New Roman" w:hAnsi="Times New Roman"/>
          <w:sz w:val="24"/>
        </w:rPr>
        <w:t xml:space="preserve">11. Mahdizadeh-Shahri M, Nourian M, Varzeshnejad M, Nasiri M. The effect of Oketani breast massage on successful breastfeeding, mothers’ need for breastfeeding support, and breastfeeding self-efficacy: an experimental study. </w:t>
      </w:r>
      <w:r>
        <w:rPr>
          <w:i/>
          <w:rFonts w:ascii="Times New Roman" w:hAnsi="Times New Roman"/>
          <w:sz w:val="24"/>
        </w:rPr>
        <w:t xml:space="preserve">Int J Ther Massage Bodywork</w:t>
      </w:r>
      <w:r>
        <w:rPr>
          <w:rFonts w:ascii="Times New Roman" w:hAnsi="Times New Roman"/>
          <w:sz w:val="24"/>
        </w:rPr>
        <w:t xml:space="preserve">. 2021;14(3):4-14. </w:t>
      </w:r>
      <w:hyperlink r:id="rId11" w:history="1">
        <w:r>
          <w:rPr>
            <w:color w:val="0000FF"/>
            <w:u w:val="single"/>
            <w:rFonts w:ascii="Times New Roman" w:hAnsi="Times New Roman"/>
            <w:sz w:val="24"/>
          </w:rPr>
          <w:t xml:space="preserve">https://doi.org/10.3822/ijtmb.v14i3.625</w:t>
        </w:r>
      </w:hyperlink>
    </w:p>
    <w:p>
      <w:pPr>
        <w:spacing w:line="240" w:lineRule="auto" w:before="0" w:after="240"/>
      </w:pPr>
      <w:r>
        <w:rPr>
          <w:rFonts w:ascii="Times New Roman" w:hAnsi="Times New Roman"/>
          <w:sz w:val="24"/>
        </w:rPr>
        <w:t xml:space="preserve">12. Adams MHA, White MS, Beckett C. The effects of massage therapy on pain management in the acute care setting. Int J Ther Massage Bodywork. 2010 3(1):4-11. </w:t>
      </w:r>
      <w:hyperlink r:id="rId12" w:history="1">
        <w:r>
          <w:rPr>
            <w:color w:val="0000FF"/>
            <w:u w:val="single"/>
            <w:rFonts w:ascii="Times New Roman" w:hAnsi="Times New Roman"/>
            <w:sz w:val="24"/>
          </w:rPr>
          <w:t xml:space="preserve">https://doi.org/10.3822/ijtmb.v3i1.54</w:t>
        </w:r>
      </w:hyperlink>
    </w:p>
    <w:p>
      <w:pPr>
        <w:spacing w:line="240" w:lineRule="auto" w:before="0" w:after="240"/>
      </w:pPr>
      <w:r>
        <w:rPr>
          <w:rFonts w:ascii="Times New Roman" w:hAnsi="Times New Roman"/>
          <w:sz w:val="24"/>
        </w:rPr>
        <w:t xml:space="preserve">13. De Cicco, N., Canteri, R., &amp; Brusa, P. (2006). Is breast pain questionnaire a useful tool in a busy breast clinic? European Journal of Obstetrics &amp; Gynecology and Reproductive Biology, 124(1), 100-103. doi.org/10.1016/j.ejogrb.2005.08.002</w:t>
      </w:r>
    </w:p>
    <w:p>
      <w:pPr>
        <w:spacing w:line="240" w:lineRule="auto" w:before="0" w:after="240"/>
      </w:pPr>
      <w:r>
        <w:rPr>
          <w:rFonts w:ascii="Times New Roman" w:hAnsi="Times New Roman"/>
          <w:sz w:val="24"/>
        </w:rPr>
        <w:t xml:space="preserve">14. Trajković, Goran et al. “Reliability of the Hamilton Rating Scale for Depression: a meta-analysis over a period of 49 years.” Psychiatry research vol. 189,1 (2011): 1-9. </w:t>
      </w:r>
      <w:hyperlink r:id="rId13" w:history="1">
        <w:r>
          <w:rPr>
            <w:color w:val="0000FF"/>
            <w:u w:val="single"/>
            <w:rFonts w:ascii="Times New Roman" w:hAnsi="Times New Roman"/>
            <w:sz w:val="24"/>
          </w:rPr>
          <w:t xml:space="preserve">https://doi.org/10.1016/j.psychres.2010.12.007</w:t>
        </w:r>
      </w:hyperlink>
    </w:p>
    <w:p>
      <w:pPr>
        <w:spacing w:line="240" w:lineRule="auto" w:before="0" w:after="240"/>
      </w:pPr>
      <w:r>
        <w:rPr>
          <w:rFonts w:ascii="Times New Roman" w:hAnsi="Times New Roman"/>
          <w:sz w:val="24"/>
        </w:rPr>
        <w:t xml:space="preserve">15. Kabir N, Tasnim S. Oketani lactation management: a new method to augment breast milk. </w:t>
      </w:r>
      <w:r>
        <w:rPr>
          <w:i/>
          <w:rFonts w:ascii="Times New Roman" w:hAnsi="Times New Roman"/>
          <w:sz w:val="24"/>
        </w:rPr>
        <w:t xml:space="preserve">J Bangladesh Coll Phys Surg</w:t>
      </w:r>
      <w:r>
        <w:rPr>
          <w:rFonts w:ascii="Times New Roman" w:hAnsi="Times New Roman"/>
          <w:sz w:val="24"/>
        </w:rPr>
        <w:t xml:space="preserve">. 2009;27(3):155-159.</w:t>
      </w:r>
    </w:p>
    <w:p>
      <w:pPr>
        <w:spacing w:line="240" w:lineRule="auto" w:before="0" w:after="240"/>
      </w:pPr>
      <w:r>
        <w:rPr>
          <w:rFonts w:ascii="Times New Roman" w:hAnsi="Times New Roman"/>
          <w:sz w:val="24"/>
        </w:rPr>
        <w:t xml:space="preserve">16. Jaiswal G, Thakur GS. An alternative yogic approach for cyclical mastalgia: a narrative review. </w:t>
      </w:r>
      <w:r>
        <w:rPr>
          <w:i/>
          <w:rFonts w:ascii="Times New Roman" w:hAnsi="Times New Roman"/>
          <w:sz w:val="24"/>
        </w:rPr>
        <w:t xml:space="preserve">J Family Med Prim Care</w:t>
      </w:r>
      <w:r>
        <w:rPr>
          <w:rFonts w:ascii="Times New Roman" w:hAnsi="Times New Roman"/>
          <w:sz w:val="24"/>
        </w:rPr>
        <w:t xml:space="preserve">. 2021;10(2):601-608. </w:t>
      </w:r>
      <w:hyperlink r:id="rId14" w:history="1">
        <w:r>
          <w:rPr>
            <w:color w:val="0000FF"/>
            <w:u w:val="single"/>
            <w:rFonts w:ascii="Times New Roman" w:hAnsi="Times New Roman"/>
            <w:sz w:val="24"/>
          </w:rPr>
          <w:t xml:space="preserve">https://doi.org/10.4103/jfmpc.jfmpc_1688_20</w:t>
        </w:r>
      </w:hyperlink>
    </w:p>
    <w:p>
      <w:pPr>
        <w:spacing w:line="240" w:lineRule="auto" w:before="0" w:after="240"/>
      </w:pPr>
      <w:r>
        <w:rPr>
          <w:rFonts w:ascii="Times New Roman" w:hAnsi="Times New Roman"/>
          <w:sz w:val="24"/>
        </w:rPr>
        <w:t xml:space="preserve">17. Bhojwani M, Patil S, Deshpande S. Effects of structured exercise program on tenderness and cyclic mastalgia in obese women: an experimental study. </w:t>
      </w:r>
      <w:r>
        <w:rPr>
          <w:i/>
          <w:rFonts w:ascii="Times New Roman" w:hAnsi="Times New Roman"/>
          <w:sz w:val="24"/>
        </w:rPr>
        <w:t xml:space="preserve">J Adv Med Med Res</w:t>
      </w:r>
      <w:r>
        <w:rPr>
          <w:rFonts w:ascii="Times New Roman" w:hAnsi="Times New Roman"/>
          <w:sz w:val="24"/>
        </w:rPr>
        <w:t xml:space="preserve">. 2021;33(23):213-219. </w:t>
      </w:r>
      <w:hyperlink r:id="rId15" w:history="1">
        <w:r>
          <w:rPr>
            <w:color w:val="0000FF"/>
            <w:u w:val="single"/>
            <w:rFonts w:ascii="Times New Roman" w:hAnsi="Times New Roman"/>
            <w:sz w:val="24"/>
          </w:rPr>
          <w:t xml:space="preserve">https://doi.org/10.9734/jammr/2021/v33i2331204</w:t>
        </w:r>
      </w:hyperlink>
    </w:p>
    <w:p>
      <w:pPr>
        <w:spacing w:line="240" w:lineRule="auto" w:before="0" w:after="240"/>
      </w:pPr>
      <w:r>
        <w:rPr>
          <w:rFonts w:ascii="Times New Roman" w:hAnsi="Times New Roman"/>
          <w:sz w:val="24"/>
        </w:rPr>
        <w:t xml:space="preserve">18. Ramalingam P, Ramalingam V, Ramalingam K. Comparison of structured exercise program and aerobic exercise on reducing pain in females with cyclic mastalgia. </w:t>
      </w:r>
      <w:r>
        <w:rPr>
          <w:i/>
          <w:rFonts w:ascii="Times New Roman" w:hAnsi="Times New Roman"/>
          <w:sz w:val="24"/>
        </w:rPr>
        <w:t xml:space="preserve">Indian J Physiother Occup Ther</w:t>
      </w:r>
      <w:r>
        <w:rPr>
          <w:rFonts w:ascii="Times New Roman" w:hAnsi="Times New Roman"/>
          <w:sz w:val="24"/>
        </w:rPr>
        <w:t xml:space="preserve">. 2024;18.</w:t>
      </w:r>
    </w:p>
    <w:p>
      <w:pPr>
        <w:spacing w:line="240" w:lineRule="auto" w:before="0" w:after="240"/>
      </w:pPr>
      <w:r>
        <w:rPr>
          <w:rFonts w:ascii="Times New Roman" w:hAnsi="Times New Roman"/>
          <w:sz w:val="24"/>
        </w:rPr>
        <w:t xml:space="preserve">ETHICAL APPROVAL OF RESEARCH: Formal ethical approval was granted by the study settings for conducting this study. Institutional scientific review board Number: 02/033/ISRB/PGSR/SCPT.</w:t>
      </w:r>
    </w:p>
    <w:p>
      <w:pPr>
        <w:spacing w:line="240" w:lineRule="auto" w:before="0" w:after="240"/>
      </w:pPr>
      <w:r>
        <w:rPr>
          <w:rFonts w:ascii="Times New Roman" w:hAnsi="Times New Roman"/>
          <w:sz w:val="24"/>
        </w:rPr>
        <w:t xml:space="preserve">CONFLICT OF INTEREST: The authors declare there are no conflicts of interest.</w:t>
      </w:r>
    </w:p>
    <w:p>
      <w:pPr>
        <w:pStyle w:val="Heading1"/>
        <w:spacing w:line="240" w:lineRule="auto" w:before="0" w:after="240"/>
      </w:pPr>
      <w:r>
        <w:rPr>
          <w:b/>
          <w:rFonts w:ascii="Times New Roman" w:hAnsi="Times New Roman"/>
          <w:sz w:val="24"/>
        </w:rPr>
        <w:t xml:space="preserve">AUTHOR CONTRIBUTION:</w:t>
      </w:r>
    </w:p>
    <w:p>
      <w:pPr>
        <w:spacing w:line="240" w:lineRule="auto" w:before="0" w:after="240"/>
      </w:pPr>
      <w:r>
        <w:rPr>
          <w:rFonts w:ascii="Times New Roman" w:hAnsi="Times New Roman"/>
          <w:sz w:val="24"/>
        </w:rPr>
        <w:t xml:space="preserve">GV was responsible for study conceptualization, methodology, data collection, statistical analysis and drafting the manuscript. NN and KR assisted with project administration, ethical approval, and literature support. SS, KRL, and KM served as research guides, providing supervision, critical revisions, and intellectual input throughout the study. All authors reviewed and approved the final manuscript.</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3109/01674820109049956" TargetMode="External"/><Relationship Id="rId3" Type="http://schemas.openxmlformats.org/officeDocument/2006/relationships/hyperlink" Target="https://doi.org/10.1007/s12262-013-0813-8" TargetMode="External"/><Relationship Id="rId4" Type="http://schemas.openxmlformats.org/officeDocument/2006/relationships/hyperlink" Target="https://doi.org/10.1186/s12889-023-17173-7" TargetMode="External"/><Relationship Id="rId5" Type="http://schemas.openxmlformats.org/officeDocument/2006/relationships/hyperlink" Target="https://doi.org/10.1007/s12262-015-1325-5" TargetMode="External"/><Relationship Id="rId6" Type="http://schemas.openxmlformats.org/officeDocument/2006/relationships/hyperlink" Target="https://doi.org/10.47717/turkjsurg.2025.6451" TargetMode="External"/><Relationship Id="rId7" Type="http://schemas.openxmlformats.org/officeDocument/2006/relationships/hyperlink" Target="https://doi.org/10.4065/79.3.353" TargetMode="External"/><Relationship Id="rId8" Type="http://schemas.openxmlformats.org/officeDocument/2006/relationships/hyperlink" Target="https://doi.org/10.5539/gjhs.v16n5p51" TargetMode="External"/><Relationship Id="rId9" Type="http://schemas.openxmlformats.org/officeDocument/2006/relationships/hyperlink" Target="https://doi.org/10.4069/kjwhn.2012.18.2.149" TargetMode="External"/><Relationship Id="rId10" Type="http://schemas.openxmlformats.org/officeDocument/2006/relationships/hyperlink" Target="https://doi.org/10.22038/ebcj.2018.32347.1817" TargetMode="External"/><Relationship Id="rId11" Type="http://schemas.openxmlformats.org/officeDocument/2006/relationships/hyperlink" Target="https://doi.org/10.3822/ijtmb.v14i3.625" TargetMode="External"/><Relationship Id="rId12" Type="http://schemas.openxmlformats.org/officeDocument/2006/relationships/hyperlink" Target="https://doi.org/10.3822/ijtmb.v3i1.54" TargetMode="External"/><Relationship Id="rId13" Type="http://schemas.openxmlformats.org/officeDocument/2006/relationships/hyperlink" Target="https://doi.org/10.1016/j.psychres.2010.12.007" TargetMode="External"/><Relationship Id="rId14" Type="http://schemas.openxmlformats.org/officeDocument/2006/relationships/hyperlink" Target="https://doi.org/10.4103/jfmpc.jfmpc_1688_20" TargetMode="External"/><Relationship Id="rId15" Type="http://schemas.openxmlformats.org/officeDocument/2006/relationships/hyperlink" Target="https://doi.org/10.9734/jammr/2021/v33i23312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2026-06-09T06:40:56Z</dcterms:created>
  <dcterms:modified xsi:type="dcterms:W3CDTF">2026-06-09T06:40:56Z</dcterms:modified>
</cp:coreProperties>
</file>